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C014E" w14:textId="11AAAB67" w:rsidR="00084C53" w:rsidRDefault="00FE7BC2" w:rsidP="00FE7BC2">
      <w:pPr>
        <w:pStyle w:val="a3"/>
        <w:ind w:left="8160" w:right="236" w:hangingChars="3400" w:hanging="8160"/>
        <w:jc w:val="center"/>
        <w:rPr>
          <w:spacing w:val="0"/>
          <w:sz w:val="24"/>
          <w:szCs w:val="28"/>
        </w:rPr>
      </w:pPr>
      <w:r w:rsidRPr="00FE7BC2">
        <w:rPr>
          <w:spacing w:val="0"/>
          <w:sz w:val="24"/>
          <w:szCs w:val="28"/>
        </w:rPr>
        <w:t xml:space="preserve">Institute of Light Metals (ILM) Joint Usage/Research Grant </w:t>
      </w:r>
      <w:r>
        <w:rPr>
          <w:spacing w:val="0"/>
          <w:sz w:val="24"/>
          <w:szCs w:val="28"/>
        </w:rPr>
        <w:t xml:space="preserve">Report </w:t>
      </w:r>
      <w:r w:rsidRPr="00FE7BC2">
        <w:rPr>
          <w:spacing w:val="0"/>
          <w:sz w:val="24"/>
          <w:szCs w:val="28"/>
        </w:rPr>
        <w:t>in FY 202</w:t>
      </w:r>
      <w:r w:rsidR="002D31C5">
        <w:rPr>
          <w:rFonts w:hint="eastAsia"/>
          <w:spacing w:val="0"/>
          <w:sz w:val="24"/>
          <w:szCs w:val="28"/>
        </w:rPr>
        <w:t>3</w:t>
      </w:r>
    </w:p>
    <w:p w14:paraId="004AC443" w14:textId="791E47CC" w:rsidR="00084C53" w:rsidRDefault="006D49C0" w:rsidP="00281E94">
      <w:pPr>
        <w:pStyle w:val="a3"/>
        <w:ind w:left="7140" w:hangingChars="3400" w:hanging="7140"/>
        <w:jc w:val="right"/>
        <w:rPr>
          <w:spacing w:val="0"/>
          <w:sz w:val="21"/>
          <w:szCs w:val="21"/>
        </w:rPr>
      </w:pPr>
      <w:r>
        <w:rPr>
          <w:rFonts w:hint="eastAsia"/>
          <w:spacing w:val="0"/>
          <w:sz w:val="21"/>
          <w:szCs w:val="21"/>
        </w:rPr>
        <w:t>202</w:t>
      </w:r>
      <w:r w:rsidR="002D31C5">
        <w:rPr>
          <w:rFonts w:hint="eastAsia"/>
          <w:spacing w:val="0"/>
          <w:sz w:val="21"/>
          <w:szCs w:val="21"/>
        </w:rPr>
        <w:t>4</w:t>
      </w:r>
      <w:r w:rsidR="00636A92">
        <w:rPr>
          <w:rFonts w:hint="eastAsia"/>
          <w:spacing w:val="0"/>
          <w:sz w:val="21"/>
          <w:szCs w:val="21"/>
        </w:rPr>
        <w:t>/</w:t>
      </w:r>
      <w:r w:rsidR="00017A3E">
        <w:rPr>
          <w:spacing w:val="0"/>
          <w:sz w:val="21"/>
          <w:szCs w:val="21"/>
        </w:rPr>
        <w:t>05</w:t>
      </w:r>
      <w:r w:rsidR="00636A92">
        <w:rPr>
          <w:spacing w:val="0"/>
          <w:sz w:val="21"/>
          <w:szCs w:val="21"/>
        </w:rPr>
        <w:t>/</w:t>
      </w:r>
      <w:r w:rsidR="00017A3E">
        <w:rPr>
          <w:spacing w:val="0"/>
          <w:sz w:val="21"/>
          <w:szCs w:val="21"/>
        </w:rPr>
        <w:t>22</w:t>
      </w:r>
    </w:p>
    <w:tbl>
      <w:tblPr>
        <w:tblW w:w="94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4"/>
        <w:gridCol w:w="396"/>
        <w:gridCol w:w="1134"/>
        <w:gridCol w:w="2257"/>
        <w:gridCol w:w="574"/>
        <w:gridCol w:w="3213"/>
      </w:tblGrid>
      <w:tr w:rsidR="005927ED" w:rsidRPr="00E11E3A" w14:paraId="108301A6" w14:textId="77777777" w:rsidTr="00100C58">
        <w:trPr>
          <w:trHeight w:val="143"/>
          <w:jc w:val="center"/>
        </w:trPr>
        <w:tc>
          <w:tcPr>
            <w:tcW w:w="2260" w:type="dxa"/>
            <w:gridSpan w:val="2"/>
            <w:vMerge w:val="restart"/>
            <w:tcBorders>
              <w:right w:val="single" w:sz="4" w:space="0" w:color="auto"/>
            </w:tcBorders>
            <w:vAlign w:val="center"/>
          </w:tcPr>
          <w:p w14:paraId="6FC3F729" w14:textId="43A7032F" w:rsidR="005927ED" w:rsidRPr="00636A92" w:rsidRDefault="00FE7BC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Principal investigator</w:t>
            </w:r>
          </w:p>
        </w:tc>
        <w:tc>
          <w:tcPr>
            <w:tcW w:w="1134" w:type="dxa"/>
            <w:tcBorders>
              <w:left w:val="single" w:sz="4" w:space="0" w:color="auto"/>
              <w:bottom w:val="dashSmallGap" w:sz="4" w:space="0" w:color="000000"/>
              <w:right w:val="single" w:sz="4" w:space="0" w:color="000000"/>
            </w:tcBorders>
          </w:tcPr>
          <w:p w14:paraId="4BEDE112" w14:textId="2054C79D"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left w:val="single" w:sz="4" w:space="0" w:color="000000"/>
              <w:bottom w:val="dashSmallGap" w:sz="4" w:space="0" w:color="000000"/>
              <w:right w:val="single" w:sz="12" w:space="0" w:color="auto"/>
            </w:tcBorders>
          </w:tcPr>
          <w:p w14:paraId="346136E0" w14:textId="6494BCF7" w:rsidR="005927ED" w:rsidRPr="006E33A5" w:rsidRDefault="00100C58" w:rsidP="005A04CE">
            <w:pPr>
              <w:rPr>
                <w:rFonts w:ascii="ＭＳ Ｐ明朝" w:eastAsia="ＭＳ Ｐ明朝" w:hAnsi="ＭＳ Ｐ明朝"/>
                <w:b/>
                <w:bCs/>
                <w:sz w:val="22"/>
                <w:szCs w:val="22"/>
              </w:rPr>
            </w:pPr>
            <w:proofErr w:type="spellStart"/>
            <w:r w:rsidRPr="006E33A5">
              <w:rPr>
                <w:rFonts w:ascii="ＭＳ Ｐ明朝" w:eastAsia="ＭＳ Ｐ明朝" w:hAnsi="ＭＳ Ｐ明朝"/>
                <w:b/>
                <w:bCs/>
                <w:sz w:val="22"/>
                <w:szCs w:val="22"/>
              </w:rPr>
              <w:t>Universiti</w:t>
            </w:r>
            <w:proofErr w:type="spellEnd"/>
            <w:r w:rsidRPr="006E33A5">
              <w:rPr>
                <w:rFonts w:ascii="ＭＳ Ｐ明朝" w:eastAsia="ＭＳ Ｐ明朝" w:hAnsi="ＭＳ Ｐ明朝"/>
                <w:b/>
                <w:bCs/>
                <w:sz w:val="22"/>
                <w:szCs w:val="22"/>
              </w:rPr>
              <w:t xml:space="preserve"> </w:t>
            </w:r>
            <w:proofErr w:type="spellStart"/>
            <w:r w:rsidRPr="006E33A5">
              <w:rPr>
                <w:rFonts w:ascii="ＭＳ Ｐ明朝" w:eastAsia="ＭＳ Ｐ明朝" w:hAnsi="ＭＳ Ｐ明朝"/>
                <w:b/>
                <w:bCs/>
                <w:sz w:val="22"/>
                <w:szCs w:val="22"/>
              </w:rPr>
              <w:t>Kebangsaan</w:t>
            </w:r>
            <w:proofErr w:type="spellEnd"/>
            <w:r w:rsidRPr="006E33A5">
              <w:rPr>
                <w:rFonts w:ascii="ＭＳ Ｐ明朝" w:eastAsia="ＭＳ Ｐ明朝" w:hAnsi="ＭＳ Ｐ明朝"/>
                <w:b/>
                <w:bCs/>
                <w:sz w:val="22"/>
                <w:szCs w:val="22"/>
              </w:rPr>
              <w:t xml:space="preserve"> Malaysia, Malaysia</w:t>
            </w:r>
          </w:p>
        </w:tc>
      </w:tr>
      <w:tr w:rsidR="005927ED" w:rsidRPr="00E11E3A" w14:paraId="616460AC" w14:textId="77777777" w:rsidTr="00100C58">
        <w:trPr>
          <w:trHeight w:val="142"/>
          <w:jc w:val="center"/>
        </w:trPr>
        <w:tc>
          <w:tcPr>
            <w:tcW w:w="2260" w:type="dxa"/>
            <w:gridSpan w:val="2"/>
            <w:vMerge/>
            <w:tcBorders>
              <w:right w:val="single" w:sz="4" w:space="0" w:color="auto"/>
            </w:tcBorders>
            <w:vAlign w:val="center"/>
          </w:tcPr>
          <w:p w14:paraId="13E5FAD8" w14:textId="77777777" w:rsidR="005927ED" w:rsidRPr="00636A92" w:rsidRDefault="005927ED" w:rsidP="005A04CE">
            <w:pPr>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78D4FC11" w14:textId="624AF183" w:rsidR="005927ED" w:rsidRPr="00636A92" w:rsidRDefault="00FE7BC2" w:rsidP="005A04CE">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1DD722F2" w14:textId="69BC197B" w:rsidR="005927ED" w:rsidRPr="006E33A5" w:rsidRDefault="00100C58" w:rsidP="005A04CE">
            <w:pPr>
              <w:rPr>
                <w:rFonts w:ascii="ＭＳ Ｐ明朝" w:eastAsia="ＭＳ Ｐ明朝" w:hAnsi="ＭＳ Ｐ明朝"/>
                <w:b/>
                <w:bCs/>
                <w:sz w:val="22"/>
                <w:szCs w:val="22"/>
              </w:rPr>
            </w:pPr>
            <w:r w:rsidRPr="006E33A5">
              <w:rPr>
                <w:rFonts w:ascii="ＭＳ Ｐ明朝" w:eastAsia="ＭＳ Ｐ明朝" w:hAnsi="ＭＳ Ｐ明朝"/>
                <w:b/>
                <w:bCs/>
                <w:sz w:val="22"/>
                <w:szCs w:val="22"/>
              </w:rPr>
              <w:t>Assistant Professor</w:t>
            </w:r>
          </w:p>
        </w:tc>
      </w:tr>
      <w:tr w:rsidR="00100C58" w:rsidRPr="00E11E3A" w14:paraId="5DBBA147" w14:textId="77777777" w:rsidTr="00100C58">
        <w:trPr>
          <w:trHeight w:val="285"/>
          <w:jc w:val="center"/>
        </w:trPr>
        <w:tc>
          <w:tcPr>
            <w:tcW w:w="2260" w:type="dxa"/>
            <w:gridSpan w:val="2"/>
            <w:vMerge/>
            <w:tcBorders>
              <w:bottom w:val="single" w:sz="4" w:space="0" w:color="auto"/>
              <w:right w:val="single" w:sz="4" w:space="0" w:color="auto"/>
            </w:tcBorders>
            <w:vAlign w:val="center"/>
          </w:tcPr>
          <w:p w14:paraId="38B55E58" w14:textId="49206A6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nil"/>
              <w:right w:val="single" w:sz="4" w:space="0" w:color="000000"/>
            </w:tcBorders>
          </w:tcPr>
          <w:p w14:paraId="64E1660C" w14:textId="6710D4C1"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20F1223F" w14:textId="5E4896C1" w:rsidR="00100C58" w:rsidRPr="00636A92" w:rsidRDefault="00100C58" w:rsidP="00100C58">
            <w:pPr>
              <w:rPr>
                <w:rFonts w:ascii="ＭＳ Ｐ明朝" w:eastAsia="ＭＳ Ｐ明朝" w:hAnsi="ＭＳ Ｐ明朝"/>
                <w:sz w:val="22"/>
                <w:szCs w:val="22"/>
              </w:rPr>
            </w:pPr>
            <w:r w:rsidRPr="00924E3F">
              <w:t>Intan Fadhlina Mohamed</w:t>
            </w:r>
          </w:p>
        </w:tc>
      </w:tr>
      <w:tr w:rsidR="00100C58" w:rsidRPr="00E11E3A" w14:paraId="00F53EAD" w14:textId="77777777" w:rsidTr="00100C58">
        <w:trPr>
          <w:trHeight w:val="143"/>
          <w:jc w:val="center"/>
        </w:trPr>
        <w:tc>
          <w:tcPr>
            <w:tcW w:w="2260" w:type="dxa"/>
            <w:gridSpan w:val="2"/>
            <w:vMerge w:val="restart"/>
            <w:tcBorders>
              <w:top w:val="single" w:sz="4" w:space="0" w:color="auto"/>
              <w:right w:val="single" w:sz="4" w:space="0" w:color="auto"/>
            </w:tcBorders>
            <w:vAlign w:val="center"/>
          </w:tcPr>
          <w:p w14:paraId="2305DCBC" w14:textId="7BDCCD47" w:rsidR="00100C58" w:rsidRPr="00636A92" w:rsidRDefault="00100C58" w:rsidP="00100C58">
            <w:pPr>
              <w:jc w:val="left"/>
              <w:rPr>
                <w:rFonts w:ascii="ＭＳ Ｐ明朝" w:eastAsia="ＭＳ Ｐ明朝" w:hAnsi="ＭＳ Ｐ明朝"/>
                <w:sz w:val="22"/>
                <w:szCs w:val="22"/>
              </w:rPr>
            </w:pPr>
            <w:r w:rsidRPr="00636A92">
              <w:rPr>
                <w:rFonts w:ascii="ＭＳ Ｐ明朝" w:eastAsia="ＭＳ Ｐ明朝" w:hAnsi="ＭＳ Ｐ明朝"/>
                <w:sz w:val="22"/>
                <w:szCs w:val="22"/>
              </w:rPr>
              <w:t>Collaborated researcher of ILM</w:t>
            </w:r>
          </w:p>
        </w:tc>
        <w:tc>
          <w:tcPr>
            <w:tcW w:w="1134" w:type="dxa"/>
            <w:tcBorders>
              <w:top w:val="single" w:sz="4" w:space="0" w:color="auto"/>
              <w:left w:val="single" w:sz="4" w:space="0" w:color="auto"/>
              <w:bottom w:val="dashSmallGap" w:sz="4" w:space="0" w:color="000000"/>
              <w:right w:val="single" w:sz="4" w:space="0" w:color="000000"/>
            </w:tcBorders>
          </w:tcPr>
          <w:p w14:paraId="24D1A159" w14:textId="4C30B6C5"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Affiliation</w:t>
            </w:r>
          </w:p>
        </w:tc>
        <w:tc>
          <w:tcPr>
            <w:tcW w:w="6044" w:type="dxa"/>
            <w:gridSpan w:val="3"/>
            <w:tcBorders>
              <w:top w:val="single" w:sz="4" w:space="0" w:color="auto"/>
              <w:left w:val="single" w:sz="4" w:space="0" w:color="000000"/>
              <w:bottom w:val="dashSmallGap" w:sz="4" w:space="0" w:color="000000"/>
              <w:right w:val="single" w:sz="12" w:space="0" w:color="auto"/>
            </w:tcBorders>
          </w:tcPr>
          <w:p w14:paraId="32F1CA93" w14:textId="21CC5483" w:rsidR="00100C58" w:rsidRPr="00636A92" w:rsidRDefault="00100C58" w:rsidP="00100C58">
            <w:pPr>
              <w:rPr>
                <w:rFonts w:ascii="ＭＳ Ｐ明朝" w:eastAsia="ＭＳ Ｐ明朝" w:hAnsi="ＭＳ Ｐ明朝"/>
                <w:sz w:val="22"/>
                <w:szCs w:val="22"/>
              </w:rPr>
            </w:pPr>
            <w:r w:rsidRPr="00924E3F">
              <w:t>MRC, Kumamoto University</w:t>
            </w:r>
          </w:p>
        </w:tc>
      </w:tr>
      <w:tr w:rsidR="00100C58" w:rsidRPr="00E11E3A" w14:paraId="2FEDC074" w14:textId="77777777" w:rsidTr="00100C58">
        <w:trPr>
          <w:trHeight w:val="142"/>
          <w:jc w:val="center"/>
        </w:trPr>
        <w:tc>
          <w:tcPr>
            <w:tcW w:w="2260" w:type="dxa"/>
            <w:gridSpan w:val="2"/>
            <w:vMerge/>
            <w:tcBorders>
              <w:right w:val="single" w:sz="4" w:space="0" w:color="auto"/>
            </w:tcBorders>
            <w:vAlign w:val="center"/>
          </w:tcPr>
          <w:p w14:paraId="76F9342A"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dashSmallGap" w:sz="4" w:space="0" w:color="000000"/>
              <w:right w:val="single" w:sz="4" w:space="0" w:color="000000"/>
            </w:tcBorders>
          </w:tcPr>
          <w:p w14:paraId="51532891" w14:textId="567CCD59"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sz w:val="22"/>
                <w:szCs w:val="22"/>
              </w:rPr>
              <w:t>Job title</w:t>
            </w:r>
          </w:p>
        </w:tc>
        <w:tc>
          <w:tcPr>
            <w:tcW w:w="6044" w:type="dxa"/>
            <w:gridSpan w:val="3"/>
            <w:tcBorders>
              <w:top w:val="dashSmallGap" w:sz="4" w:space="0" w:color="000000"/>
              <w:left w:val="single" w:sz="4" w:space="0" w:color="000000"/>
              <w:bottom w:val="dashSmallGap" w:sz="4" w:space="0" w:color="000000"/>
              <w:right w:val="single" w:sz="12" w:space="0" w:color="auto"/>
            </w:tcBorders>
          </w:tcPr>
          <w:p w14:paraId="7E481F82" w14:textId="647E8C81" w:rsidR="00100C58" w:rsidRPr="00636A92" w:rsidRDefault="00100C58" w:rsidP="00100C58">
            <w:pPr>
              <w:rPr>
                <w:rFonts w:ascii="ＭＳ Ｐ明朝" w:eastAsia="ＭＳ Ｐ明朝" w:hAnsi="ＭＳ Ｐ明朝"/>
                <w:sz w:val="22"/>
                <w:szCs w:val="22"/>
              </w:rPr>
            </w:pPr>
            <w:r w:rsidRPr="00924E3F">
              <w:t>Professor</w:t>
            </w:r>
            <w:r w:rsidR="00312F4C">
              <w:t>s</w:t>
            </w:r>
          </w:p>
        </w:tc>
      </w:tr>
      <w:tr w:rsidR="00100C58" w:rsidRPr="00E11E3A" w14:paraId="17A1B61E" w14:textId="77777777" w:rsidTr="00100C58">
        <w:trPr>
          <w:trHeight w:val="252"/>
          <w:jc w:val="center"/>
        </w:trPr>
        <w:tc>
          <w:tcPr>
            <w:tcW w:w="2260" w:type="dxa"/>
            <w:gridSpan w:val="2"/>
            <w:vMerge/>
            <w:tcBorders>
              <w:bottom w:val="single" w:sz="4" w:space="0" w:color="auto"/>
              <w:right w:val="single" w:sz="4" w:space="0" w:color="auto"/>
            </w:tcBorders>
            <w:vAlign w:val="center"/>
          </w:tcPr>
          <w:p w14:paraId="5F9D720E" w14:textId="77777777" w:rsidR="00100C58" w:rsidRPr="00636A92" w:rsidRDefault="00100C58" w:rsidP="00100C58">
            <w:pPr>
              <w:ind w:left="220" w:hangingChars="100" w:hanging="220"/>
              <w:jc w:val="left"/>
              <w:rPr>
                <w:rFonts w:ascii="ＭＳ Ｐ明朝" w:eastAsia="ＭＳ Ｐ明朝" w:hAnsi="ＭＳ Ｐ明朝"/>
                <w:sz w:val="22"/>
                <w:szCs w:val="22"/>
              </w:rPr>
            </w:pPr>
          </w:p>
        </w:tc>
        <w:tc>
          <w:tcPr>
            <w:tcW w:w="1134" w:type="dxa"/>
            <w:tcBorders>
              <w:top w:val="dashSmallGap" w:sz="4" w:space="0" w:color="000000"/>
              <w:left w:val="single" w:sz="4" w:space="0" w:color="auto"/>
              <w:bottom w:val="single" w:sz="4" w:space="0" w:color="auto"/>
              <w:right w:val="single" w:sz="4" w:space="0" w:color="000000"/>
            </w:tcBorders>
          </w:tcPr>
          <w:p w14:paraId="362D63AB" w14:textId="5768737F" w:rsidR="00100C58" w:rsidRPr="00636A92" w:rsidRDefault="00100C58" w:rsidP="00100C58">
            <w:pPr>
              <w:rPr>
                <w:rFonts w:ascii="ＭＳ Ｐ明朝" w:eastAsia="ＭＳ Ｐ明朝" w:hAnsi="ＭＳ Ｐ明朝"/>
                <w:sz w:val="22"/>
                <w:szCs w:val="22"/>
              </w:rPr>
            </w:pPr>
            <w:r w:rsidRPr="00636A92">
              <w:rPr>
                <w:rFonts w:ascii="ＭＳ Ｐ明朝" w:eastAsia="ＭＳ Ｐ明朝" w:hAnsi="ＭＳ Ｐ明朝" w:hint="eastAsia"/>
                <w:sz w:val="22"/>
                <w:szCs w:val="22"/>
              </w:rPr>
              <w:t>Name</w:t>
            </w:r>
          </w:p>
        </w:tc>
        <w:tc>
          <w:tcPr>
            <w:tcW w:w="6044" w:type="dxa"/>
            <w:gridSpan w:val="3"/>
            <w:tcBorders>
              <w:top w:val="dashSmallGap" w:sz="4" w:space="0" w:color="000000"/>
              <w:left w:val="single" w:sz="4" w:space="0" w:color="000000"/>
              <w:bottom w:val="single" w:sz="4" w:space="0" w:color="auto"/>
              <w:right w:val="single" w:sz="12" w:space="0" w:color="auto"/>
            </w:tcBorders>
          </w:tcPr>
          <w:p w14:paraId="06557622" w14:textId="5736754A" w:rsidR="00100C58" w:rsidRPr="00636A92" w:rsidRDefault="00100C58" w:rsidP="00100C58">
            <w:pPr>
              <w:rPr>
                <w:rFonts w:ascii="ＭＳ Ｐ明朝" w:eastAsia="ＭＳ Ｐ明朝" w:hAnsi="ＭＳ Ｐ明朝"/>
                <w:sz w:val="22"/>
                <w:szCs w:val="22"/>
              </w:rPr>
            </w:pPr>
            <w:r w:rsidRPr="00924E3F">
              <w:t>Zenji Horita</w:t>
            </w:r>
          </w:p>
        </w:tc>
      </w:tr>
      <w:tr w:rsidR="00596D90" w:rsidRPr="00E11E3A" w14:paraId="6728BD31" w14:textId="77777777" w:rsidTr="00100C58">
        <w:trPr>
          <w:trHeight w:val="625"/>
          <w:jc w:val="center"/>
        </w:trPr>
        <w:tc>
          <w:tcPr>
            <w:tcW w:w="2260" w:type="dxa"/>
            <w:gridSpan w:val="2"/>
            <w:tcBorders>
              <w:top w:val="single" w:sz="4" w:space="0" w:color="auto"/>
              <w:bottom w:val="single" w:sz="4" w:space="0" w:color="auto"/>
              <w:right w:val="single" w:sz="4" w:space="0" w:color="auto"/>
            </w:tcBorders>
            <w:vAlign w:val="center"/>
          </w:tcPr>
          <w:p w14:paraId="0CE301B8" w14:textId="650FD880" w:rsidR="00596D90" w:rsidRPr="00636A92" w:rsidRDefault="00636A92" w:rsidP="005A04CE">
            <w:pPr>
              <w:jc w:val="left"/>
              <w:rPr>
                <w:rFonts w:ascii="ＭＳ Ｐ明朝" w:eastAsia="ＭＳ Ｐ明朝" w:hAnsi="ＭＳ Ｐ明朝"/>
                <w:sz w:val="22"/>
                <w:szCs w:val="22"/>
              </w:rPr>
            </w:pPr>
            <w:r w:rsidRPr="00636A92">
              <w:rPr>
                <w:rFonts w:ascii="ＭＳ Ｐ明朝" w:eastAsia="ＭＳ Ｐ明朝" w:hAnsi="ＭＳ Ｐ明朝"/>
                <w:sz w:val="22"/>
                <w:szCs w:val="22"/>
              </w:rPr>
              <w:t>Title of the joint research</w:t>
            </w:r>
          </w:p>
        </w:tc>
        <w:tc>
          <w:tcPr>
            <w:tcW w:w="7178" w:type="dxa"/>
            <w:gridSpan w:val="4"/>
            <w:tcBorders>
              <w:top w:val="single" w:sz="4" w:space="0" w:color="auto"/>
              <w:left w:val="single" w:sz="4" w:space="0" w:color="auto"/>
              <w:bottom w:val="single" w:sz="4" w:space="0" w:color="auto"/>
              <w:right w:val="single" w:sz="12" w:space="0" w:color="auto"/>
            </w:tcBorders>
            <w:vAlign w:val="center"/>
          </w:tcPr>
          <w:p w14:paraId="7BC59D19" w14:textId="3877474B" w:rsidR="00596D90" w:rsidRPr="00636A92" w:rsidRDefault="002D31C5" w:rsidP="00100C58">
            <w:pPr>
              <w:rPr>
                <w:rFonts w:ascii="ＭＳ Ｐ明朝" w:eastAsia="ＭＳ Ｐ明朝" w:hAnsi="ＭＳ Ｐ明朝"/>
                <w:sz w:val="22"/>
                <w:szCs w:val="22"/>
              </w:rPr>
            </w:pPr>
            <w:r w:rsidRPr="002D31C5">
              <w:rPr>
                <w:rFonts w:ascii="ＭＳ Ｐ明朝" w:eastAsia="ＭＳ Ｐ明朝" w:hAnsi="ＭＳ Ｐ明朝"/>
                <w:b/>
                <w:bCs/>
                <w:sz w:val="22"/>
                <w:szCs w:val="22"/>
              </w:rPr>
              <w:t xml:space="preserve">Achieving </w:t>
            </w:r>
            <w:proofErr w:type="spellStart"/>
            <w:r w:rsidRPr="002D31C5">
              <w:rPr>
                <w:rFonts w:ascii="ＭＳ Ｐ明朝" w:eastAsia="ＭＳ Ｐ明朝" w:hAnsi="ＭＳ Ｐ明朝"/>
                <w:b/>
                <w:bCs/>
                <w:sz w:val="22"/>
                <w:szCs w:val="22"/>
              </w:rPr>
              <w:t>superplasticity</w:t>
            </w:r>
            <w:proofErr w:type="spellEnd"/>
            <w:r w:rsidRPr="002D31C5">
              <w:rPr>
                <w:rFonts w:ascii="ＭＳ Ｐ明朝" w:eastAsia="ＭＳ Ｐ明朝" w:hAnsi="ＭＳ Ｐ明朝"/>
                <w:b/>
                <w:bCs/>
                <w:sz w:val="22"/>
                <w:szCs w:val="22"/>
              </w:rPr>
              <w:t xml:space="preserve"> of Mg alloys using process of high pressure sliding</w:t>
            </w:r>
          </w:p>
        </w:tc>
      </w:tr>
      <w:tr w:rsidR="00596D90" w:rsidRPr="00E11E3A" w14:paraId="519EC9CD"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789"/>
          <w:jc w:val="center"/>
        </w:trPr>
        <w:tc>
          <w:tcPr>
            <w:tcW w:w="2260" w:type="dxa"/>
            <w:gridSpan w:val="2"/>
            <w:tcBorders>
              <w:top w:val="single" w:sz="4" w:space="0" w:color="auto"/>
              <w:right w:val="single" w:sz="4" w:space="0" w:color="auto"/>
            </w:tcBorders>
            <w:vAlign w:val="center"/>
          </w:tcPr>
          <w:p w14:paraId="1F7463E5" w14:textId="77777777" w:rsidR="00596D90" w:rsidRPr="00636A92" w:rsidRDefault="00596D90" w:rsidP="005A04CE">
            <w:pPr>
              <w:suppressAutoHyphens/>
              <w:kinsoku w:val="0"/>
              <w:overflowPunct w:val="0"/>
              <w:autoSpaceDE w:val="0"/>
              <w:autoSpaceDN w:val="0"/>
              <w:spacing w:line="288" w:lineRule="atLeast"/>
              <w:rPr>
                <w:rFonts w:ascii="ＭＳ Ｐ明朝" w:eastAsia="ＭＳ Ｐ明朝" w:hAnsi="ＭＳ Ｐ明朝"/>
                <w:sz w:val="22"/>
                <w:szCs w:val="22"/>
              </w:rPr>
            </w:pPr>
          </w:p>
          <w:p w14:paraId="394C07C7" w14:textId="6AAA98BC" w:rsidR="00596D90" w:rsidRPr="00636A92" w:rsidRDefault="00636A92"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r w:rsidRPr="00636A92">
              <w:rPr>
                <w:rFonts w:ascii="ＭＳ Ｐ明朝" w:eastAsia="ＭＳ Ｐ明朝" w:hAnsi="ＭＳ Ｐ明朝"/>
                <w:sz w:val="22"/>
                <w:szCs w:val="22"/>
              </w:rPr>
              <w:t>Joint research Program</w:t>
            </w:r>
          </w:p>
          <w:p w14:paraId="22ACAAEB" w14:textId="77777777"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2"/>
                <w:szCs w:val="22"/>
              </w:rPr>
            </w:pPr>
          </w:p>
          <w:p w14:paraId="20EEFD69" w14:textId="170C651B" w:rsidR="00596D90" w:rsidRPr="00636A92" w:rsidRDefault="00596D90" w:rsidP="00BC052A">
            <w:pPr>
              <w:suppressAutoHyphens/>
              <w:kinsoku w:val="0"/>
              <w:overflowPunct w:val="0"/>
              <w:autoSpaceDE w:val="0"/>
              <w:autoSpaceDN w:val="0"/>
              <w:spacing w:line="288" w:lineRule="atLeast"/>
              <w:ind w:leftChars="35" w:left="73"/>
              <w:rPr>
                <w:rFonts w:ascii="ＭＳ Ｐ明朝" w:eastAsia="ＭＳ Ｐ明朝" w:hAnsi="ＭＳ Ｐ明朝"/>
                <w:sz w:val="20"/>
                <w:szCs w:val="20"/>
              </w:rPr>
            </w:pPr>
            <w:r w:rsidRPr="00636A92">
              <w:rPr>
                <w:rFonts w:ascii="ＭＳ Ｐ明朝" w:eastAsia="ＭＳ Ｐ明朝" w:hAnsi="ＭＳ Ｐ明朝" w:hint="eastAsia"/>
                <w:sz w:val="20"/>
                <w:szCs w:val="20"/>
              </w:rPr>
              <w:t>※</w:t>
            </w:r>
            <w:r w:rsidR="00636A92">
              <w:rPr>
                <w:rFonts w:ascii="ＭＳ Ｐ明朝" w:eastAsia="ＭＳ Ｐ明朝" w:hAnsi="ＭＳ Ｐ明朝" w:hint="eastAsia"/>
              </w:rPr>
              <w:t>check the box</w:t>
            </w:r>
          </w:p>
        </w:tc>
        <w:tc>
          <w:tcPr>
            <w:tcW w:w="3965" w:type="dxa"/>
            <w:gridSpan w:val="3"/>
            <w:tcBorders>
              <w:top w:val="nil"/>
              <w:left w:val="single" w:sz="4" w:space="0" w:color="auto"/>
              <w:right w:val="dashed" w:sz="4" w:space="0" w:color="000000"/>
            </w:tcBorders>
          </w:tcPr>
          <w:p w14:paraId="49D094F3"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Joint Usage / Research Centers (JURC)</w:t>
            </w:r>
          </w:p>
          <w:p w14:paraId="07496DAC"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International JURC</w:t>
            </w:r>
          </w:p>
          <w:p w14:paraId="343973E2" w14:textId="77777777" w:rsidR="005A04CE" w:rsidRDefault="00636A92" w:rsidP="005A04CE">
            <w:pPr>
              <w:suppressAutoHyphens/>
              <w:kinsoku w:val="0"/>
              <w:overflowPunct w:val="0"/>
              <w:autoSpaceDE w:val="0"/>
              <w:autoSpaceDN w:val="0"/>
              <w:spacing w:line="288" w:lineRule="atLeast"/>
              <w:ind w:left="374" w:hangingChars="170" w:hanging="374"/>
              <w:jc w:val="left"/>
              <w:rPr>
                <w:rFonts w:ascii="ＭＳ Ｐ明朝" w:eastAsia="ＭＳ Ｐ明朝" w:hAnsi="ＭＳ Ｐ明朝"/>
                <w:sz w:val="22"/>
                <w:szCs w:val="22"/>
              </w:rPr>
            </w:pPr>
            <w:r w:rsidRPr="00636A92">
              <w:rPr>
                <w:rFonts w:ascii="ＭＳ Ｐ明朝" w:eastAsia="ＭＳ Ｐ明朝" w:hAnsi="ＭＳ Ｐ明朝" w:hint="eastAsia"/>
                <w:sz w:val="22"/>
                <w:szCs w:val="22"/>
              </w:rPr>
              <w:t>□　Program for providing samples and materials</w:t>
            </w:r>
          </w:p>
          <w:p w14:paraId="64F8FBF7" w14:textId="27C1CC4D" w:rsidR="00596D90" w:rsidRPr="00636A92" w:rsidRDefault="00636A92" w:rsidP="005A04CE">
            <w:pPr>
              <w:suppressAutoHyphens/>
              <w:kinsoku w:val="0"/>
              <w:overflowPunct w:val="0"/>
              <w:autoSpaceDE w:val="0"/>
              <w:autoSpaceDN w:val="0"/>
              <w:spacing w:line="288" w:lineRule="atLeast"/>
              <w:ind w:left="374" w:hangingChars="170" w:hanging="374"/>
              <w:jc w:val="left"/>
              <w:rPr>
                <w:sz w:val="22"/>
                <w:szCs w:val="22"/>
              </w:rPr>
            </w:pPr>
            <w:r w:rsidRPr="00636A92">
              <w:rPr>
                <w:rFonts w:ascii="ＭＳ Ｐ明朝" w:eastAsia="ＭＳ Ｐ明朝" w:hAnsi="ＭＳ Ｐ明朝" w:hint="eastAsia"/>
                <w:sz w:val="22"/>
                <w:szCs w:val="22"/>
              </w:rPr>
              <w:t xml:space="preserve">□　Program for using ILM facilities for sample analysis and </w:t>
            </w:r>
            <w:r w:rsidR="00BC052A" w:rsidRPr="00636A92">
              <w:rPr>
                <w:rFonts w:ascii="ＭＳ Ｐ明朝" w:eastAsia="ＭＳ Ｐ明朝" w:hAnsi="ＭＳ Ｐ明朝"/>
                <w:sz w:val="22"/>
                <w:szCs w:val="22"/>
              </w:rPr>
              <w:t>characterization</w:t>
            </w:r>
          </w:p>
        </w:tc>
        <w:tc>
          <w:tcPr>
            <w:tcW w:w="3213" w:type="dxa"/>
            <w:tcBorders>
              <w:top w:val="nil"/>
              <w:left w:val="dashed" w:sz="4" w:space="0" w:color="000000"/>
            </w:tcBorders>
          </w:tcPr>
          <w:p w14:paraId="379C0909" w14:textId="0F85BE78" w:rsidR="00596D90" w:rsidRPr="00636A92" w:rsidRDefault="005A04CE" w:rsidP="005A04CE">
            <w:pPr>
              <w:ind w:right="68"/>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00636A92" w:rsidRPr="00636A92">
              <w:rPr>
                <w:rFonts w:ascii="ＭＳ Ｐ明朝" w:eastAsia="ＭＳ Ｐ明朝" w:hAnsi="ＭＳ Ｐ明朝"/>
                <w:sz w:val="22"/>
                <w:szCs w:val="22"/>
              </w:rPr>
              <w:t>Focused themes</w:t>
            </w:r>
          </w:p>
          <w:p w14:paraId="120E0CC3" w14:textId="19111552" w:rsidR="00596D90" w:rsidRPr="00636A92" w:rsidRDefault="00636A92" w:rsidP="005A04CE">
            <w:pPr>
              <w:ind w:right="68" w:firstLineChars="100" w:firstLine="220"/>
              <w:rPr>
                <w:rFonts w:ascii="ＭＳ Ｐ明朝" w:eastAsia="ＭＳ Ｐ明朝" w:hAnsi="ＭＳ Ｐ明朝"/>
                <w:sz w:val="22"/>
                <w:szCs w:val="22"/>
              </w:rPr>
            </w:pPr>
            <w:r w:rsidRPr="00100C58">
              <w:rPr>
                <w:rFonts w:hint="eastAsia"/>
                <w:sz w:val="22"/>
                <w:szCs w:val="22"/>
                <w:shd w:val="clear" w:color="auto" w:fill="000000" w:themeFill="text1"/>
              </w:rPr>
              <w:t>□</w:t>
            </w:r>
            <w:r>
              <w:rPr>
                <w:rFonts w:hint="eastAsia"/>
                <w:sz w:val="22"/>
                <w:szCs w:val="22"/>
              </w:rPr>
              <w:t xml:space="preserve"> </w:t>
            </w:r>
            <w:r w:rsidRPr="00636A92">
              <w:rPr>
                <w:rFonts w:ascii="ＭＳ Ｐ明朝" w:eastAsia="ＭＳ Ｐ明朝" w:hAnsi="ＭＳ Ｐ明朝"/>
                <w:sz w:val="22"/>
                <w:szCs w:val="22"/>
              </w:rPr>
              <w:t>Transportation</w:t>
            </w:r>
          </w:p>
          <w:p w14:paraId="2FEFE168" w14:textId="3F6BBC9C" w:rsidR="00596D90" w:rsidRPr="00636A92" w:rsidRDefault="00636A92" w:rsidP="005A04CE">
            <w:pPr>
              <w:ind w:right="68" w:firstLineChars="100" w:firstLine="220"/>
              <w:rPr>
                <w:rFonts w:ascii="ＭＳ Ｐ明朝" w:eastAsia="ＭＳ Ｐ明朝" w:hAnsi="ＭＳ Ｐ明朝"/>
                <w:sz w:val="22"/>
                <w:szCs w:val="22"/>
              </w:rPr>
            </w:pPr>
            <w:r>
              <w:rPr>
                <w:rFonts w:hint="eastAsia"/>
                <w:sz w:val="22"/>
                <w:szCs w:val="22"/>
              </w:rPr>
              <w:t>□</w:t>
            </w:r>
            <w:r>
              <w:rPr>
                <w:rFonts w:hint="eastAsia"/>
                <w:sz w:val="22"/>
                <w:szCs w:val="22"/>
              </w:rPr>
              <w:t xml:space="preserve"> </w:t>
            </w:r>
            <w:r w:rsidRPr="00636A92">
              <w:rPr>
                <w:rFonts w:ascii="ＭＳ Ｐ明朝" w:eastAsia="ＭＳ Ｐ明朝" w:hAnsi="ＭＳ Ｐ明朝"/>
                <w:sz w:val="22"/>
                <w:szCs w:val="22"/>
              </w:rPr>
              <w:t>Biomaterials</w:t>
            </w:r>
          </w:p>
          <w:p w14:paraId="2BBE4344" w14:textId="232F9400"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Bridge/building materials</w:t>
            </w:r>
          </w:p>
          <w:p w14:paraId="7712B945" w14:textId="734D89FB" w:rsidR="00596D90" w:rsidRPr="00636A92" w:rsidRDefault="00636A92" w:rsidP="005A04CE">
            <w:pPr>
              <w:ind w:right="68" w:firstLineChars="100" w:firstLine="220"/>
              <w:rPr>
                <w:rFonts w:ascii="ＭＳ Ｐ明朝" w:eastAsia="ＭＳ Ｐ明朝" w:hAnsi="ＭＳ Ｐ明朝"/>
                <w:sz w:val="22"/>
                <w:szCs w:val="22"/>
              </w:rPr>
            </w:pPr>
            <w:r w:rsidRPr="00636A9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636A92">
              <w:rPr>
                <w:rFonts w:ascii="ＭＳ Ｐ明朝" w:eastAsia="ＭＳ Ｐ明朝" w:hAnsi="ＭＳ Ｐ明朝" w:hint="eastAsia"/>
                <w:sz w:val="22"/>
                <w:szCs w:val="22"/>
              </w:rPr>
              <w:t>Kink strengthening</w:t>
            </w:r>
          </w:p>
          <w:p w14:paraId="3BDE137F" w14:textId="731E4AD3" w:rsidR="00596D90"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hint="eastAsia"/>
                <w:sz w:val="22"/>
                <w:szCs w:val="22"/>
              </w:rPr>
              <w:t>□　Independent research theme</w:t>
            </w:r>
          </w:p>
        </w:tc>
      </w:tr>
      <w:tr w:rsidR="00A16AEA" w:rsidRPr="00E11E3A" w14:paraId="7338AEEA"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834"/>
          <w:jc w:val="center"/>
        </w:trPr>
        <w:tc>
          <w:tcPr>
            <w:tcW w:w="2260" w:type="dxa"/>
            <w:gridSpan w:val="2"/>
            <w:tcBorders>
              <w:top w:val="single" w:sz="4" w:space="0" w:color="000000"/>
              <w:bottom w:val="single" w:sz="4" w:space="0" w:color="FFFFFF"/>
              <w:right w:val="single" w:sz="4" w:space="0" w:color="000000"/>
            </w:tcBorders>
          </w:tcPr>
          <w:p w14:paraId="1D06D00F" w14:textId="4443EF25" w:rsidR="005927ED" w:rsidRPr="00636A92" w:rsidRDefault="00C13F4C" w:rsidP="00BC052A">
            <w:pPr>
              <w:ind w:leftChars="35" w:left="73" w:right="68"/>
              <w:jc w:val="left"/>
              <w:rPr>
                <w:rFonts w:ascii="ＭＳ Ｐ明朝" w:eastAsia="ＭＳ Ｐ明朝" w:hAnsi="ＭＳ Ｐ明朝"/>
                <w:sz w:val="22"/>
                <w:szCs w:val="22"/>
              </w:rPr>
            </w:pPr>
            <w:r w:rsidRPr="00C13F4C">
              <w:rPr>
                <w:rFonts w:ascii="ＭＳ Ｐ明朝" w:eastAsia="ＭＳ Ｐ明朝" w:hAnsi="ＭＳ Ｐ明朝"/>
                <w:sz w:val="22"/>
                <w:szCs w:val="22"/>
              </w:rPr>
              <w:t>Name of joint usage apparatus</w:t>
            </w:r>
          </w:p>
        </w:tc>
        <w:tc>
          <w:tcPr>
            <w:tcW w:w="7178" w:type="dxa"/>
            <w:gridSpan w:val="4"/>
            <w:tcBorders>
              <w:top w:val="single" w:sz="4" w:space="0" w:color="000000"/>
              <w:left w:val="single" w:sz="4" w:space="0" w:color="000000"/>
              <w:bottom w:val="single" w:sz="4" w:space="0" w:color="FFFFFF"/>
            </w:tcBorders>
          </w:tcPr>
          <w:p w14:paraId="624103B9" w14:textId="79C54B5C" w:rsidR="00A16AEA" w:rsidRPr="002731B3" w:rsidRDefault="00100C58" w:rsidP="005A04CE">
            <w:pPr>
              <w:ind w:right="68"/>
              <w:rPr>
                <w:rFonts w:ascii="ＭＳ Ｐ明朝" w:eastAsia="ＭＳ Ｐ明朝" w:hAnsi="ＭＳ Ｐ明朝"/>
                <w:b/>
                <w:bCs/>
                <w:sz w:val="22"/>
                <w:szCs w:val="22"/>
              </w:rPr>
            </w:pPr>
            <w:r w:rsidRPr="002731B3">
              <w:rPr>
                <w:rFonts w:ascii="ＭＳ Ｐ明朝" w:eastAsia="ＭＳ Ｐ明朝" w:hAnsi="ＭＳ Ｐ明朝"/>
                <w:b/>
                <w:bCs/>
                <w:sz w:val="22"/>
                <w:szCs w:val="22"/>
              </w:rPr>
              <w:t>Tensile testing machine, Electro Discharge Machine</w:t>
            </w:r>
          </w:p>
        </w:tc>
      </w:tr>
      <w:tr w:rsidR="00174206" w:rsidRPr="00E11E3A" w14:paraId="029F0F60" w14:textId="77777777" w:rsidTr="00100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395"/>
          <w:jc w:val="center"/>
        </w:trPr>
        <w:tc>
          <w:tcPr>
            <w:tcW w:w="1864" w:type="dxa"/>
            <w:tcBorders>
              <w:right w:val="single" w:sz="4" w:space="0" w:color="auto"/>
            </w:tcBorders>
            <w:vAlign w:val="center"/>
          </w:tcPr>
          <w:p w14:paraId="609B37A0" w14:textId="0C61F4B3" w:rsidR="00174206" w:rsidRPr="00636A92" w:rsidRDefault="00636A92" w:rsidP="00BC052A">
            <w:pPr>
              <w:suppressAutoHyphens/>
              <w:kinsoku w:val="0"/>
              <w:overflowPunct w:val="0"/>
              <w:autoSpaceDE w:val="0"/>
              <w:autoSpaceDN w:val="0"/>
              <w:spacing w:line="288" w:lineRule="atLeast"/>
              <w:rPr>
                <w:rFonts w:ascii="ＭＳ Ｐ明朝" w:eastAsia="ＭＳ Ｐ明朝" w:hAnsi="ＭＳ Ｐ明朝"/>
                <w:sz w:val="22"/>
                <w:szCs w:val="22"/>
              </w:rPr>
            </w:pPr>
            <w:r w:rsidRPr="00093ECB">
              <w:rPr>
                <w:rFonts w:ascii="ＭＳ Ｐ明朝" w:eastAsia="ＭＳ Ｐ明朝" w:hAnsi="ＭＳ Ｐ明朝"/>
                <w:w w:val="88"/>
                <w:kern w:val="0"/>
                <w:sz w:val="22"/>
                <w:szCs w:val="22"/>
                <w:fitText w:val="1760" w:id="-1267437312"/>
              </w:rPr>
              <w:t>Total amount of gran</w:t>
            </w:r>
            <w:r w:rsidRPr="00093ECB">
              <w:rPr>
                <w:rFonts w:ascii="ＭＳ Ｐ明朝" w:eastAsia="ＭＳ Ｐ明朝" w:hAnsi="ＭＳ Ｐ明朝"/>
                <w:spacing w:val="27"/>
                <w:w w:val="88"/>
                <w:kern w:val="0"/>
                <w:sz w:val="22"/>
                <w:szCs w:val="22"/>
                <w:fitText w:val="1760" w:id="-1267437312"/>
              </w:rPr>
              <w:t>t</w:t>
            </w:r>
          </w:p>
        </w:tc>
        <w:tc>
          <w:tcPr>
            <w:tcW w:w="3787" w:type="dxa"/>
            <w:gridSpan w:val="3"/>
            <w:tcBorders>
              <w:left w:val="single" w:sz="4" w:space="0" w:color="auto"/>
              <w:right w:val="dashSmallGap" w:sz="4" w:space="0" w:color="auto"/>
            </w:tcBorders>
            <w:vAlign w:val="center"/>
          </w:tcPr>
          <w:p w14:paraId="3DB1CF44" w14:textId="1D89D1EE" w:rsidR="00174206" w:rsidRPr="00636A92" w:rsidRDefault="00C13F4C" w:rsidP="00100C58">
            <w:pPr>
              <w:suppressAutoHyphens/>
              <w:kinsoku w:val="0"/>
              <w:overflowPunct w:val="0"/>
              <w:autoSpaceDE w:val="0"/>
              <w:autoSpaceDN w:val="0"/>
              <w:spacing w:line="288" w:lineRule="atLeast"/>
              <w:jc w:val="left"/>
              <w:rPr>
                <w:rFonts w:ascii="ＭＳ Ｐ明朝" w:eastAsia="ＭＳ Ｐ明朝" w:hAnsi="ＭＳ Ｐ明朝"/>
                <w:sz w:val="22"/>
                <w:szCs w:val="22"/>
              </w:rPr>
            </w:pPr>
            <w:r w:rsidRPr="00C13F4C">
              <w:rPr>
                <w:rFonts w:ascii="ＭＳ Ｐ明朝" w:eastAsia="ＭＳ Ｐ明朝" w:hAnsi="ＭＳ Ｐ明朝"/>
                <w:sz w:val="22"/>
                <w:szCs w:val="22"/>
              </w:rPr>
              <w:t>Travel expense</w:t>
            </w:r>
            <w:r w:rsidR="00174206" w:rsidRPr="00636A92">
              <w:rPr>
                <w:rFonts w:ascii="ＭＳ Ｐ明朝" w:eastAsia="ＭＳ Ｐ明朝" w:hAnsi="ＭＳ Ｐ明朝" w:hint="eastAsia"/>
                <w:sz w:val="22"/>
                <w:szCs w:val="22"/>
              </w:rPr>
              <w:t>（</w:t>
            </w:r>
            <w:r w:rsidR="00CA5455">
              <w:rPr>
                <w:rFonts w:ascii="ＭＳ Ｐ明朝" w:eastAsia="ＭＳ Ｐ明朝" w:hAnsi="ＭＳ Ｐ明朝"/>
                <w:sz w:val="22"/>
                <w:szCs w:val="22"/>
              </w:rPr>
              <w:t xml:space="preserve"> </w:t>
            </w:r>
            <w:r w:rsidR="00093ECB">
              <w:rPr>
                <w:rFonts w:ascii="ＭＳ Ｐ明朝" w:eastAsia="ＭＳ Ｐ明朝" w:hAnsi="ＭＳ Ｐ明朝" w:hint="eastAsia"/>
                <w:sz w:val="22"/>
                <w:szCs w:val="22"/>
                <w:lang w:val="en-MY"/>
              </w:rPr>
              <w:t>300,000</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00174206" w:rsidRPr="00636A92">
              <w:rPr>
                <w:rFonts w:ascii="ＭＳ Ｐ明朝" w:eastAsia="ＭＳ Ｐ明朝" w:hAnsi="ＭＳ Ｐ明朝" w:hint="eastAsia"/>
                <w:sz w:val="22"/>
                <w:szCs w:val="22"/>
              </w:rPr>
              <w:t>）</w:t>
            </w:r>
          </w:p>
        </w:tc>
        <w:tc>
          <w:tcPr>
            <w:tcW w:w="3787" w:type="dxa"/>
            <w:gridSpan w:val="2"/>
            <w:tcBorders>
              <w:left w:val="dashSmallGap" w:sz="4" w:space="0" w:color="auto"/>
            </w:tcBorders>
            <w:vAlign w:val="center"/>
          </w:tcPr>
          <w:p w14:paraId="69692AE2" w14:textId="1007369C" w:rsidR="00174206" w:rsidRPr="00636A92" w:rsidRDefault="00C13F4C" w:rsidP="005A04CE">
            <w:pPr>
              <w:suppressAutoHyphens/>
              <w:kinsoku w:val="0"/>
              <w:overflowPunct w:val="0"/>
              <w:autoSpaceDE w:val="0"/>
              <w:autoSpaceDN w:val="0"/>
              <w:spacing w:line="288" w:lineRule="atLeast"/>
              <w:rPr>
                <w:rFonts w:ascii="ＭＳ Ｐ明朝" w:eastAsia="ＭＳ Ｐ明朝" w:hAnsi="ＭＳ Ｐ明朝"/>
                <w:sz w:val="22"/>
                <w:szCs w:val="22"/>
              </w:rPr>
            </w:pPr>
            <w:r w:rsidRPr="00C13F4C">
              <w:rPr>
                <w:rFonts w:ascii="ＭＳ Ｐ明朝" w:eastAsia="ＭＳ Ｐ明朝" w:hAnsi="ＭＳ Ｐ明朝"/>
                <w:sz w:val="22"/>
                <w:szCs w:val="22"/>
              </w:rPr>
              <w:t>Consumable Fee</w:t>
            </w:r>
            <w:r w:rsidR="00174206" w:rsidRPr="00636A9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J</w:t>
            </w:r>
            <w:r>
              <w:rPr>
                <w:rFonts w:ascii="ＭＳ Ｐ明朝" w:eastAsia="ＭＳ Ｐ明朝" w:hAnsi="ＭＳ Ｐ明朝"/>
                <w:sz w:val="22"/>
                <w:szCs w:val="22"/>
              </w:rPr>
              <w:t>PY</w:t>
            </w:r>
            <w:r w:rsidR="00174206" w:rsidRPr="00636A92">
              <w:rPr>
                <w:rFonts w:ascii="ＭＳ Ｐ明朝" w:eastAsia="ＭＳ Ｐ明朝" w:hAnsi="ＭＳ Ｐ明朝" w:hint="eastAsia"/>
                <w:sz w:val="22"/>
                <w:szCs w:val="22"/>
              </w:rPr>
              <w:t>）</w:t>
            </w:r>
          </w:p>
        </w:tc>
      </w:tr>
      <w:tr w:rsidR="00596D90" w:rsidRPr="00E11E3A" w14:paraId="25A704D5" w14:textId="77777777" w:rsidTr="00CA545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630"/>
          <w:jc w:val="center"/>
        </w:trPr>
        <w:tc>
          <w:tcPr>
            <w:tcW w:w="9438" w:type="dxa"/>
            <w:gridSpan w:val="6"/>
          </w:tcPr>
          <w:p w14:paraId="7990412D" w14:textId="3BE8B051" w:rsidR="00596D90" w:rsidRPr="005927ED" w:rsidRDefault="00C13F4C" w:rsidP="005A04CE">
            <w:pPr>
              <w:pStyle w:val="a3"/>
              <w:wordWrap/>
              <w:spacing w:line="288" w:lineRule="atLeast"/>
              <w:rPr>
                <w:rFonts w:ascii="ＭＳ Ｐ明朝" w:eastAsia="ＭＳ Ｐ明朝" w:hAnsi="ＭＳ Ｐ明朝"/>
                <w:b/>
                <w:color w:val="FF0000"/>
                <w:spacing w:val="0"/>
                <w:sz w:val="16"/>
              </w:rPr>
            </w:pPr>
            <w:r w:rsidRPr="00C13F4C">
              <w:rPr>
                <w:rFonts w:ascii="ＭＳ Ｐ明朝" w:eastAsia="ＭＳ Ｐ明朝" w:hAnsi="ＭＳ Ｐ明朝"/>
                <w:b/>
                <w:bCs/>
                <w:spacing w:val="0"/>
              </w:rPr>
              <w:t>Research Results</w:t>
            </w:r>
            <w:r w:rsidR="00596D90" w:rsidRPr="005927ED">
              <w:rPr>
                <w:rFonts w:ascii="ＭＳ Ｐ明朝" w:eastAsia="ＭＳ Ｐ明朝" w:hAnsi="ＭＳ Ｐ明朝" w:hint="eastAsia"/>
                <w:spacing w:val="0"/>
              </w:rPr>
              <w:t xml:space="preserve">　</w:t>
            </w:r>
            <w:r w:rsidR="00596D90" w:rsidRPr="005927ED">
              <w:rPr>
                <w:rFonts w:ascii="ＭＳ Ｐ明朝" w:eastAsia="ＭＳ Ｐ明朝" w:hAnsi="ＭＳ Ｐ明朝" w:hint="eastAsia"/>
                <w:b/>
                <w:color w:val="FF0000"/>
                <w:spacing w:val="0"/>
                <w:sz w:val="16"/>
                <w:szCs w:val="18"/>
              </w:rPr>
              <w:t>※</w:t>
            </w:r>
            <w:r w:rsidRPr="00C13F4C">
              <w:rPr>
                <w:rFonts w:ascii="ＭＳ Ｐ明朝" w:eastAsia="ＭＳ Ｐ明朝" w:hAnsi="ＭＳ Ｐ明朝"/>
                <w:b/>
                <w:color w:val="FF0000"/>
                <w:spacing w:val="0"/>
                <w:sz w:val="16"/>
                <w:szCs w:val="18"/>
              </w:rPr>
              <w:t>Please describe following three items briefly</w:t>
            </w:r>
            <w:r>
              <w:rPr>
                <w:rFonts w:ascii="ＭＳ Ｐ明朝" w:eastAsia="ＭＳ Ｐ明朝" w:hAnsi="ＭＳ Ｐ明朝" w:hint="eastAsia"/>
                <w:b/>
                <w:color w:val="FF0000"/>
                <w:spacing w:val="0"/>
                <w:sz w:val="16"/>
                <w:szCs w:val="18"/>
              </w:rPr>
              <w:t>.</w:t>
            </w:r>
          </w:p>
          <w:p w14:paraId="3AF52A84" w14:textId="3370441D" w:rsidR="00596D90" w:rsidRPr="005927ED" w:rsidRDefault="00596D90" w:rsidP="005A04CE">
            <w:pPr>
              <w:pStyle w:val="a3"/>
              <w:wordWrap/>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The major results</w:t>
            </w:r>
            <w:r w:rsidRPr="005927ED">
              <w:rPr>
                <w:rFonts w:ascii="ＭＳ Ｐ明朝" w:eastAsia="ＭＳ Ｐ明朝" w:hAnsi="ＭＳ Ｐ明朝" w:hint="eastAsia"/>
                <w:spacing w:val="0"/>
              </w:rPr>
              <w:t>】</w:t>
            </w:r>
            <w:r w:rsidR="00100C58" w:rsidRPr="006E33A5">
              <w:rPr>
                <w:rFonts w:ascii="ＭＳ Ｐ明朝" w:eastAsia="ＭＳ Ｐ明朝" w:hAnsi="ＭＳ Ｐ明朝"/>
                <w:b/>
                <w:bCs/>
                <w:spacing w:val="0"/>
              </w:rPr>
              <w:t xml:space="preserve">This study utilized a severe plastic deformation (SPD) technique known as incremental feeding high-pressure sliding (IF-HPS), which enables significant grain refinement over an expanded sheet area. This method was applied to magnesium alloys such as AZ31, AZ61 and AZ91. </w:t>
            </w:r>
            <w:r w:rsidR="00100C58" w:rsidRPr="00180267">
              <w:rPr>
                <w:rFonts w:ascii="ＭＳ Ｐ明朝" w:eastAsia="ＭＳ Ｐ明朝" w:hAnsi="ＭＳ Ｐ明朝"/>
                <w:b/>
                <w:bCs/>
                <w:spacing w:val="0"/>
              </w:rPr>
              <w:t xml:space="preserve">The grain sizes were reduced to the </w:t>
            </w:r>
            <w:proofErr w:type="spellStart"/>
            <w:r w:rsidR="00100C58" w:rsidRPr="00180267">
              <w:rPr>
                <w:rFonts w:ascii="ＭＳ Ｐ明朝" w:eastAsia="ＭＳ Ｐ明朝" w:hAnsi="ＭＳ Ｐ明朝"/>
                <w:b/>
                <w:bCs/>
                <w:spacing w:val="0"/>
              </w:rPr>
              <w:t>submicrometer</w:t>
            </w:r>
            <w:proofErr w:type="spellEnd"/>
            <w:r w:rsidR="00100C58" w:rsidRPr="00180267">
              <w:rPr>
                <w:rFonts w:ascii="ＭＳ Ｐ明朝" w:eastAsia="ＭＳ Ｐ明朝" w:hAnsi="ＭＳ Ｐ明朝"/>
                <w:b/>
                <w:bCs/>
                <w:spacing w:val="0"/>
              </w:rPr>
              <w:t xml:space="preserve"> range, resulting in tensile strength nearly doubling compared to their annealed states.</w:t>
            </w:r>
            <w:r w:rsidR="00100C58" w:rsidRPr="006E33A5">
              <w:rPr>
                <w:rFonts w:ascii="ＭＳ Ｐ明朝" w:eastAsia="ＭＳ Ｐ明朝" w:hAnsi="ＭＳ Ｐ明朝"/>
                <w:b/>
                <w:bCs/>
                <w:spacing w:val="0"/>
              </w:rPr>
              <w:t xml:space="preserve"> The IF-HPS process conditions were optimized to maintain high tensile strength while preventing crack initiation in the sheets. The likelihood of crack formation decreased with an increased number of reciprocations and shorter sliding distances. Additionally, process conditions were explored to ensure homogeneous tensile property development throughout the processed sheets.</w:t>
            </w:r>
            <w:r w:rsidR="00012855" w:rsidRPr="006E33A5">
              <w:rPr>
                <w:rFonts w:ascii="ＭＳ Ｐ明朝" w:eastAsia="ＭＳ Ｐ明朝" w:hAnsi="ＭＳ Ｐ明朝"/>
                <w:b/>
                <w:bCs/>
                <w:spacing w:val="0"/>
              </w:rPr>
              <w:t xml:space="preserve"> </w:t>
            </w:r>
            <w:r w:rsidR="00100C58" w:rsidRPr="006E33A5">
              <w:rPr>
                <w:rFonts w:ascii="ＭＳ Ｐ明朝" w:eastAsia="ＭＳ Ｐ明朝" w:hAnsi="ＭＳ Ｐ明朝"/>
                <w:b/>
                <w:bCs/>
                <w:spacing w:val="0"/>
              </w:rPr>
              <w:t>The study demonstrated that the IF-HPS process effectively enlarges the SPD-processed area without requiring increased machine capacity, while still</w:t>
            </w:r>
            <w:r w:rsidR="00012855" w:rsidRPr="006E33A5">
              <w:rPr>
                <w:rFonts w:ascii="ＭＳ Ｐ明朝" w:eastAsia="ＭＳ Ｐ明朝" w:hAnsi="ＭＳ Ｐ明朝"/>
                <w:b/>
                <w:bCs/>
                <w:spacing w:val="0"/>
              </w:rPr>
              <w:t xml:space="preserve"> </w:t>
            </w:r>
            <w:r w:rsidR="00100C58" w:rsidRPr="006E33A5">
              <w:rPr>
                <w:rFonts w:ascii="ＭＳ Ｐ明朝" w:eastAsia="ＭＳ Ｐ明朝" w:hAnsi="ＭＳ Ｐ明朝"/>
                <w:b/>
                <w:bCs/>
                <w:spacing w:val="0"/>
              </w:rPr>
              <w:t>enhancing mechanical properties.</w:t>
            </w:r>
            <w:r w:rsidR="0025386A">
              <w:rPr>
                <w:b/>
                <w:bCs/>
              </w:rPr>
              <w:t xml:space="preserve"> </w:t>
            </w:r>
            <w:r w:rsidR="0025386A">
              <w:rPr>
                <w:rFonts w:ascii="ＭＳ Ｐ明朝" w:eastAsia="ＭＳ Ｐ明朝" w:hAnsi="ＭＳ Ｐ明朝"/>
                <w:b/>
                <w:bCs/>
                <w:spacing w:val="0"/>
              </w:rPr>
              <w:t>Th</w:t>
            </w:r>
            <w:r w:rsidR="0025386A" w:rsidRPr="0025386A">
              <w:rPr>
                <w:rFonts w:ascii="ＭＳ Ｐ明朝" w:eastAsia="ＭＳ Ｐ明朝" w:hAnsi="ＭＳ Ｐ明朝"/>
                <w:b/>
                <w:bCs/>
                <w:spacing w:val="0"/>
              </w:rPr>
              <w:t xml:space="preserve">e advent of </w:t>
            </w:r>
            <w:proofErr w:type="spellStart"/>
            <w:r w:rsidR="0025386A" w:rsidRPr="0025386A">
              <w:rPr>
                <w:rFonts w:ascii="ＭＳ Ｐ明朝" w:eastAsia="ＭＳ Ｐ明朝" w:hAnsi="ＭＳ Ｐ明朝"/>
                <w:b/>
                <w:bCs/>
                <w:spacing w:val="0"/>
              </w:rPr>
              <w:t>superplasticity</w:t>
            </w:r>
            <w:proofErr w:type="spellEnd"/>
            <w:r w:rsidR="0025386A" w:rsidRPr="0025386A">
              <w:rPr>
                <w:rFonts w:ascii="ＭＳ Ｐ明朝" w:eastAsia="ＭＳ Ｐ明朝" w:hAnsi="ＭＳ Ｐ明朝"/>
                <w:b/>
                <w:bCs/>
                <w:spacing w:val="0"/>
              </w:rPr>
              <w:t xml:space="preserve"> where the formation of </w:t>
            </w:r>
            <w:r w:rsidR="0025386A">
              <w:rPr>
                <w:rFonts w:ascii="ＭＳ Ｐ明朝" w:eastAsia="ＭＳ Ｐ明朝" w:hAnsi="ＭＳ Ｐ明朝"/>
                <w:b/>
                <w:bCs/>
                <w:spacing w:val="0"/>
              </w:rPr>
              <w:t>fine-grained</w:t>
            </w:r>
            <w:r w:rsidR="0025386A" w:rsidRPr="0025386A">
              <w:rPr>
                <w:rFonts w:ascii="ＭＳ Ｐ明朝" w:eastAsia="ＭＳ Ｐ明朝" w:hAnsi="ＭＳ Ｐ明朝"/>
                <w:b/>
                <w:bCs/>
                <w:spacing w:val="0"/>
              </w:rPr>
              <w:t xml:space="preserve"> structure is indispensable</w:t>
            </w:r>
            <w:r w:rsidR="0025386A">
              <w:rPr>
                <w:rFonts w:ascii="ＭＳ Ｐ明朝" w:eastAsia="ＭＳ Ｐ明朝" w:hAnsi="ＭＳ Ｐ明朝"/>
                <w:b/>
                <w:bCs/>
                <w:spacing w:val="0"/>
              </w:rPr>
              <w:t>.</w:t>
            </w:r>
          </w:p>
          <w:p w14:paraId="6A6CDD1F" w14:textId="3D752C3E" w:rsidR="00596D90" w:rsidRPr="005927ED" w:rsidRDefault="00596D90" w:rsidP="005A04CE">
            <w:pPr>
              <w:pStyle w:val="a3"/>
              <w:wordWrap/>
              <w:spacing w:line="288" w:lineRule="atLeast"/>
              <w:rPr>
                <w:rFonts w:ascii="ＭＳ Ｐ明朝" w:eastAsia="ＭＳ Ｐ明朝" w:hAnsi="ＭＳ Ｐ明朝"/>
                <w:spacing w:val="0"/>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Future Prospects</w:t>
            </w:r>
            <w:r w:rsidRPr="005927ED">
              <w:rPr>
                <w:rFonts w:ascii="ＭＳ Ｐ明朝" w:eastAsia="ＭＳ Ｐ明朝" w:hAnsi="ＭＳ Ｐ明朝" w:hint="eastAsia"/>
                <w:spacing w:val="0"/>
              </w:rPr>
              <w:t>】</w:t>
            </w:r>
          </w:p>
          <w:p w14:paraId="717FEE2A" w14:textId="18FC147A" w:rsidR="00A55DC3" w:rsidRPr="006E33A5" w:rsidRDefault="00A55DC3" w:rsidP="005A04CE">
            <w:pPr>
              <w:pStyle w:val="a3"/>
              <w:wordWrap/>
              <w:spacing w:line="288" w:lineRule="atLeast"/>
              <w:rPr>
                <w:rFonts w:ascii="ＭＳ Ｐ明朝" w:eastAsia="ＭＳ Ｐ明朝" w:hAnsi="ＭＳ Ｐ明朝"/>
                <w:b/>
                <w:bCs/>
                <w:spacing w:val="0"/>
              </w:rPr>
            </w:pPr>
            <w:r w:rsidRPr="006E33A5">
              <w:rPr>
                <w:rFonts w:ascii="ＭＳ Ｐ明朝" w:eastAsia="ＭＳ Ｐ明朝" w:hAnsi="ＭＳ Ｐ明朝"/>
                <w:b/>
                <w:bCs/>
                <w:spacing w:val="0"/>
              </w:rPr>
              <w:t xml:space="preserve">The application of the IF-HPS process was </w:t>
            </w:r>
            <w:r w:rsidR="00AA7FE2" w:rsidRPr="006E33A5">
              <w:rPr>
                <w:rFonts w:ascii="ＭＳ Ｐ明朝" w:eastAsia="ＭＳ Ｐ明朝" w:hAnsi="ＭＳ Ｐ明朝"/>
                <w:b/>
                <w:bCs/>
                <w:spacing w:val="0"/>
              </w:rPr>
              <w:t xml:space="preserve">a </w:t>
            </w:r>
            <w:r w:rsidRPr="006E33A5">
              <w:rPr>
                <w:rFonts w:ascii="ＭＳ Ｐ明朝" w:eastAsia="ＭＳ Ｐ明朝" w:hAnsi="ＭＳ Ｐ明朝"/>
                <w:b/>
                <w:bCs/>
                <w:spacing w:val="0"/>
              </w:rPr>
              <w:t xml:space="preserve">success </w:t>
            </w:r>
            <w:r w:rsidR="00AA7FE2" w:rsidRPr="006E33A5">
              <w:rPr>
                <w:rFonts w:ascii="ＭＳ Ｐ明朝" w:eastAsia="ＭＳ Ｐ明朝" w:hAnsi="ＭＳ Ｐ明朝"/>
                <w:b/>
                <w:bCs/>
                <w:spacing w:val="0"/>
              </w:rPr>
              <w:t>in enhancing</w:t>
            </w:r>
            <w:r w:rsidRPr="006E33A5">
              <w:rPr>
                <w:rFonts w:ascii="ＭＳ Ｐ明朝" w:eastAsia="ＭＳ Ｐ明朝" w:hAnsi="ＭＳ Ｐ明朝"/>
                <w:b/>
                <w:bCs/>
                <w:spacing w:val="0"/>
              </w:rPr>
              <w:t xml:space="preserve"> the mechanical properties of AZ31, AZ61, and AZ91. </w:t>
            </w:r>
            <w:r w:rsidR="00AA7FE2" w:rsidRPr="006E33A5">
              <w:rPr>
                <w:rFonts w:ascii="ＭＳ Ｐ明朝" w:eastAsia="ＭＳ Ｐ明朝" w:hAnsi="ＭＳ Ｐ明朝"/>
                <w:b/>
                <w:bCs/>
                <w:spacing w:val="0"/>
              </w:rPr>
              <w:t xml:space="preserve">Although it was shown that the sample size increased to a more practical level with IF-HPS, the surface of the Mg alloy samples peeled to a certain depth during the IF-HPS process. This peeling may potentially alter the actual mechanical properties of the alloy. </w:t>
            </w:r>
            <w:r w:rsidR="00792B60" w:rsidRPr="006E33A5">
              <w:rPr>
                <w:rFonts w:ascii="ＭＳ Ｐ明朝" w:eastAsia="ＭＳ Ｐ明朝" w:hAnsi="ＭＳ Ｐ明朝"/>
                <w:b/>
                <w:bCs/>
                <w:spacing w:val="0"/>
              </w:rPr>
              <w:t>To reduce the peeling effect of Mg alloys, the optimal conditions will be determined by manipulating</w:t>
            </w:r>
            <w:r w:rsidRPr="006E33A5">
              <w:rPr>
                <w:rFonts w:ascii="ＭＳ Ｐ明朝" w:eastAsia="ＭＳ Ｐ明朝" w:hAnsi="ＭＳ Ｐ明朝"/>
                <w:b/>
                <w:bCs/>
                <w:spacing w:val="0"/>
              </w:rPr>
              <w:t xml:space="preserve"> the processing parameter</w:t>
            </w:r>
            <w:r w:rsidR="00792B60" w:rsidRPr="006E33A5">
              <w:rPr>
                <w:rFonts w:ascii="ＭＳ Ｐ明朝" w:eastAsia="ＭＳ Ｐ明朝" w:hAnsi="ＭＳ Ｐ明朝"/>
                <w:b/>
                <w:bCs/>
                <w:spacing w:val="0"/>
              </w:rPr>
              <w:t>s such as</w:t>
            </w:r>
            <w:r w:rsidRPr="006E33A5">
              <w:rPr>
                <w:rFonts w:ascii="ＭＳ Ｐ明朝" w:eastAsia="ＭＳ Ｐ明朝" w:hAnsi="ＭＳ Ｐ明朝"/>
                <w:b/>
                <w:bCs/>
                <w:spacing w:val="0"/>
              </w:rPr>
              <w:t xml:space="preserve"> sliding distance and sliding speed of the IF-HPS process. </w:t>
            </w:r>
            <w:r w:rsidR="00792B60" w:rsidRPr="006E33A5">
              <w:rPr>
                <w:rFonts w:ascii="ＭＳ Ｐ明朝" w:eastAsia="ＭＳ Ｐ明朝" w:hAnsi="ＭＳ Ｐ明朝"/>
                <w:b/>
                <w:bCs/>
                <w:spacing w:val="0"/>
              </w:rPr>
              <w:t>The effect</w:t>
            </w:r>
            <w:r w:rsidR="00AA7FE2" w:rsidRPr="006E33A5">
              <w:rPr>
                <w:rFonts w:ascii="ＭＳ Ｐ明朝" w:eastAsia="ＭＳ Ｐ明朝" w:hAnsi="ＭＳ Ｐ明朝"/>
                <w:b/>
                <w:bCs/>
                <w:spacing w:val="0"/>
              </w:rPr>
              <w:t>s</w:t>
            </w:r>
            <w:r w:rsidR="00792B60" w:rsidRPr="006E33A5">
              <w:rPr>
                <w:rFonts w:ascii="ＭＳ Ｐ明朝" w:eastAsia="ＭＳ Ｐ明朝" w:hAnsi="ＭＳ Ｐ明朝"/>
                <w:b/>
                <w:bCs/>
                <w:spacing w:val="0"/>
              </w:rPr>
              <w:t xml:space="preserve"> of sliding distance and speed are studied to optimize the process. </w:t>
            </w:r>
            <w:r w:rsidRPr="006E33A5">
              <w:rPr>
                <w:rFonts w:ascii="ＭＳ Ｐ明朝" w:eastAsia="ＭＳ Ｐ明朝" w:hAnsi="ＭＳ Ｐ明朝"/>
                <w:b/>
                <w:bCs/>
                <w:spacing w:val="0"/>
              </w:rPr>
              <w:t xml:space="preserve">The grain refinement will be assessed based on the development of </w:t>
            </w:r>
            <w:proofErr w:type="spellStart"/>
            <w:r w:rsidRPr="006E33A5">
              <w:rPr>
                <w:rFonts w:ascii="ＭＳ Ｐ明朝" w:eastAsia="ＭＳ Ｐ明朝" w:hAnsi="ＭＳ Ｐ明朝"/>
                <w:b/>
                <w:bCs/>
                <w:spacing w:val="0"/>
              </w:rPr>
              <w:t>superplasticity</w:t>
            </w:r>
            <w:proofErr w:type="spellEnd"/>
            <w:r w:rsidRPr="006E33A5">
              <w:rPr>
                <w:rFonts w:ascii="ＭＳ Ｐ明朝" w:eastAsia="ＭＳ Ｐ明朝" w:hAnsi="ＭＳ Ｐ明朝"/>
                <w:b/>
                <w:bCs/>
                <w:spacing w:val="0"/>
              </w:rPr>
              <w:t xml:space="preserve">, which requires </w:t>
            </w:r>
            <w:r w:rsidR="00792B60" w:rsidRPr="006E33A5">
              <w:rPr>
                <w:rFonts w:ascii="ＭＳ Ｐ明朝" w:eastAsia="ＭＳ Ｐ明朝" w:hAnsi="ＭＳ Ｐ明朝"/>
                <w:b/>
                <w:bCs/>
                <w:spacing w:val="0"/>
              </w:rPr>
              <w:t xml:space="preserve">the </w:t>
            </w:r>
            <w:r w:rsidRPr="006E33A5">
              <w:rPr>
                <w:rFonts w:ascii="ＭＳ Ｐ明朝" w:eastAsia="ＭＳ Ｐ明朝" w:hAnsi="ＭＳ Ｐ明朝"/>
                <w:b/>
                <w:bCs/>
                <w:spacing w:val="0"/>
              </w:rPr>
              <w:t>formation of fine-grained structure.</w:t>
            </w:r>
          </w:p>
          <w:p w14:paraId="6BD61496" w14:textId="173100C5" w:rsidR="00596D90" w:rsidRDefault="00596D90" w:rsidP="005A04CE">
            <w:pPr>
              <w:pStyle w:val="a3"/>
              <w:wordWrap/>
              <w:spacing w:line="288" w:lineRule="atLeast"/>
              <w:rPr>
                <w:rFonts w:ascii="ＭＳ Ｐ明朝" w:eastAsia="ＭＳ Ｐ明朝" w:hAnsi="ＭＳ Ｐ明朝"/>
                <w:spacing w:val="0"/>
                <w:lang w:val="en-MY"/>
              </w:rPr>
            </w:pPr>
            <w:r w:rsidRPr="005927ED">
              <w:rPr>
                <w:rFonts w:ascii="ＭＳ Ｐ明朝" w:eastAsia="ＭＳ Ｐ明朝" w:hAnsi="ＭＳ Ｐ明朝" w:hint="eastAsia"/>
                <w:spacing w:val="0"/>
              </w:rPr>
              <w:t>【</w:t>
            </w:r>
            <w:r w:rsidR="00C13F4C" w:rsidRPr="00C13F4C">
              <w:rPr>
                <w:rFonts w:ascii="ＭＳ Ｐ明朝" w:eastAsia="ＭＳ Ｐ明朝" w:hAnsi="ＭＳ Ｐ明朝"/>
                <w:spacing w:val="0"/>
              </w:rPr>
              <w:t>Concrete results</w:t>
            </w:r>
            <w:r w:rsidRPr="005927ED">
              <w:rPr>
                <w:rFonts w:ascii="ＭＳ Ｐ明朝" w:eastAsia="ＭＳ Ｐ明朝" w:hAnsi="ＭＳ Ｐ明朝" w:hint="eastAsia"/>
                <w:spacing w:val="0"/>
              </w:rPr>
              <w:t>】</w:t>
            </w:r>
          </w:p>
          <w:p w14:paraId="4128301D" w14:textId="28CA22ED" w:rsidR="00025DD9" w:rsidRPr="006E33A5" w:rsidRDefault="00025DD9" w:rsidP="00792B60">
            <w:pPr>
              <w:pStyle w:val="a3"/>
              <w:spacing w:line="288" w:lineRule="atLeast"/>
              <w:rPr>
                <w:rFonts w:ascii="ＭＳ Ｐ明朝" w:eastAsia="ＭＳ Ｐ明朝" w:hAnsi="ＭＳ Ｐ明朝"/>
                <w:b/>
                <w:bCs/>
                <w:spacing w:val="0"/>
                <w:lang w:val="en-MY"/>
              </w:rPr>
            </w:pPr>
            <w:r w:rsidRPr="006E33A5">
              <w:rPr>
                <w:rFonts w:ascii="ＭＳ Ｐ明朝" w:eastAsia="ＭＳ Ｐ明朝" w:hAnsi="ＭＳ Ｐ明朝"/>
                <w:b/>
                <w:bCs/>
                <w:spacing w:val="0"/>
                <w:lang w:val="en-MY"/>
              </w:rPr>
              <w:t>&lt;Publication&gt;</w:t>
            </w:r>
          </w:p>
          <w:p w14:paraId="5EAA47A5" w14:textId="48697D55" w:rsidR="00CA5455" w:rsidRPr="006E33A5" w:rsidRDefault="00AA7FE2" w:rsidP="00CA5455">
            <w:pPr>
              <w:pStyle w:val="a3"/>
              <w:spacing w:line="288" w:lineRule="atLeast"/>
              <w:ind w:left="356" w:hanging="356"/>
              <w:rPr>
                <w:rFonts w:ascii="ＭＳ Ｐ明朝" w:eastAsia="ＭＳ Ｐ明朝" w:hAnsi="ＭＳ Ｐ明朝"/>
                <w:b/>
                <w:bCs/>
                <w:spacing w:val="0"/>
                <w:lang w:val="en-MY"/>
              </w:rPr>
            </w:pPr>
            <w:r w:rsidRPr="006E33A5">
              <w:rPr>
                <w:rFonts w:ascii="ＭＳ Ｐ明朝" w:eastAsia="ＭＳ Ｐ明朝" w:hAnsi="ＭＳ Ｐ明朝"/>
                <w:b/>
                <w:bCs/>
                <w:spacing w:val="0"/>
                <w:lang w:val="en-MY"/>
              </w:rPr>
              <w:t>(</w:t>
            </w:r>
            <w:r w:rsidR="00792B60" w:rsidRPr="006E33A5">
              <w:rPr>
                <w:rFonts w:ascii="ＭＳ Ｐ明朝" w:eastAsia="ＭＳ Ｐ明朝" w:hAnsi="ＭＳ Ｐ明朝"/>
                <w:b/>
                <w:bCs/>
                <w:spacing w:val="0"/>
                <w:lang w:val="en-MY"/>
              </w:rPr>
              <w:t>1</w:t>
            </w:r>
            <w:r w:rsidRPr="006E33A5">
              <w:rPr>
                <w:rFonts w:ascii="ＭＳ Ｐ明朝" w:eastAsia="ＭＳ Ｐ明朝" w:hAnsi="ＭＳ Ｐ明朝"/>
                <w:b/>
                <w:bCs/>
                <w:spacing w:val="0"/>
                <w:lang w:val="en-MY"/>
              </w:rPr>
              <w:t>)</w:t>
            </w:r>
            <w:r w:rsidR="00792B60" w:rsidRPr="006E33A5">
              <w:rPr>
                <w:rFonts w:ascii="ＭＳ Ｐ明朝" w:eastAsia="ＭＳ Ｐ明朝" w:hAnsi="ＭＳ Ｐ明朝"/>
                <w:b/>
                <w:bCs/>
                <w:spacing w:val="0"/>
                <w:lang w:val="en-MY"/>
              </w:rPr>
              <w:t xml:space="preserve"> </w:t>
            </w:r>
            <w:r w:rsidR="00025DD9" w:rsidRPr="006E33A5">
              <w:rPr>
                <w:rFonts w:ascii="ＭＳ Ｐ明朝" w:eastAsia="ＭＳ Ｐ明朝" w:hAnsi="ＭＳ Ｐ明朝"/>
                <w:b/>
                <w:bCs/>
                <w:spacing w:val="0"/>
                <w:lang w:val="en-MY"/>
              </w:rPr>
              <w:t xml:space="preserve">Takahiro Masuda, </w:t>
            </w:r>
            <w:proofErr w:type="spellStart"/>
            <w:r w:rsidR="00025DD9" w:rsidRPr="006E33A5">
              <w:rPr>
                <w:rFonts w:ascii="ＭＳ Ｐ明朝" w:eastAsia="ＭＳ Ｐ明朝" w:hAnsi="ＭＳ Ｐ明朝"/>
                <w:b/>
                <w:bCs/>
                <w:spacing w:val="0"/>
                <w:lang w:val="en-MY"/>
              </w:rPr>
              <w:t>Yongpeng</w:t>
            </w:r>
            <w:proofErr w:type="spellEnd"/>
            <w:r w:rsidR="00025DD9" w:rsidRPr="006E33A5">
              <w:rPr>
                <w:rFonts w:ascii="ＭＳ Ｐ明朝" w:eastAsia="ＭＳ Ｐ明朝" w:hAnsi="ＭＳ Ｐ明朝"/>
                <w:b/>
                <w:bCs/>
                <w:spacing w:val="0"/>
                <w:lang w:val="en-MY"/>
              </w:rPr>
              <w:t xml:space="preserve"> Tang, </w:t>
            </w:r>
            <w:r w:rsidR="00025DD9" w:rsidRPr="006E33A5">
              <w:rPr>
                <w:rFonts w:ascii="ＭＳ Ｐ明朝" w:eastAsia="ＭＳ Ｐ明朝" w:hAnsi="ＭＳ Ｐ明朝"/>
                <w:b/>
                <w:bCs/>
                <w:spacing w:val="0"/>
                <w:u w:val="double"/>
                <w:lang w:val="en-MY"/>
              </w:rPr>
              <w:t xml:space="preserve">Intan </w:t>
            </w:r>
            <w:proofErr w:type="spellStart"/>
            <w:r w:rsidR="00025DD9" w:rsidRPr="006E33A5">
              <w:rPr>
                <w:rFonts w:ascii="ＭＳ Ｐ明朝" w:eastAsia="ＭＳ Ｐ明朝" w:hAnsi="ＭＳ Ｐ明朝"/>
                <w:b/>
                <w:bCs/>
                <w:spacing w:val="0"/>
                <w:u w:val="double"/>
                <w:lang w:val="en-MY"/>
              </w:rPr>
              <w:t>Fadhlina</w:t>
            </w:r>
            <w:proofErr w:type="spellEnd"/>
            <w:r w:rsidR="00025DD9" w:rsidRPr="006E33A5">
              <w:rPr>
                <w:rFonts w:ascii="ＭＳ Ｐ明朝" w:eastAsia="ＭＳ Ｐ明朝" w:hAnsi="ＭＳ Ｐ明朝"/>
                <w:b/>
                <w:bCs/>
                <w:spacing w:val="0"/>
                <w:u w:val="double"/>
                <w:lang w:val="en-MY"/>
              </w:rPr>
              <w:t xml:space="preserve"> Mohamed</w:t>
            </w:r>
            <w:r w:rsidR="00CA5455" w:rsidRPr="006E33A5">
              <w:rPr>
                <w:rFonts w:ascii="ＭＳ Ｐ明朝" w:eastAsia="ＭＳ Ｐ明朝" w:hAnsi="ＭＳ Ｐ明朝"/>
                <w:b/>
                <w:bCs/>
                <w:spacing w:val="0"/>
                <w:lang w:val="en-MY"/>
              </w:rPr>
              <w:t xml:space="preserve"> and</w:t>
            </w:r>
            <w:r w:rsidR="00025DD9" w:rsidRPr="006E33A5">
              <w:rPr>
                <w:rFonts w:ascii="ＭＳ Ｐ明朝" w:eastAsia="ＭＳ Ｐ明朝" w:hAnsi="ＭＳ Ｐ明朝"/>
                <w:b/>
                <w:bCs/>
                <w:spacing w:val="0"/>
                <w:lang w:val="en-MY"/>
              </w:rPr>
              <w:t xml:space="preserve"> </w:t>
            </w:r>
            <w:r w:rsidR="00025DD9" w:rsidRPr="006E33A5">
              <w:rPr>
                <w:rFonts w:ascii="ＭＳ Ｐ明朝" w:eastAsia="ＭＳ Ｐ明朝" w:hAnsi="ＭＳ Ｐ明朝"/>
                <w:b/>
                <w:bCs/>
                <w:spacing w:val="0"/>
                <w:u w:val="single"/>
                <w:lang w:val="en-MY"/>
              </w:rPr>
              <w:t>Zenji Horita</w:t>
            </w:r>
            <w:r w:rsidR="00025DD9" w:rsidRPr="006E33A5">
              <w:rPr>
                <w:rFonts w:ascii="ＭＳ Ｐ明朝" w:eastAsia="ＭＳ Ｐ明朝" w:hAnsi="ＭＳ Ｐ明朝"/>
                <w:b/>
                <w:bCs/>
                <w:spacing w:val="0"/>
                <w:lang w:val="en-MY"/>
              </w:rPr>
              <w:t xml:space="preserve">, Mat. </w:t>
            </w:r>
            <w:proofErr w:type="spellStart"/>
            <w:proofErr w:type="gramStart"/>
            <w:r w:rsidR="00025DD9" w:rsidRPr="006E33A5">
              <w:rPr>
                <w:rFonts w:ascii="ＭＳ Ｐ明朝" w:eastAsia="ＭＳ Ｐ明朝" w:hAnsi="ＭＳ Ｐ明朝"/>
                <w:b/>
                <w:bCs/>
                <w:spacing w:val="0"/>
                <w:lang w:val="en-MY"/>
              </w:rPr>
              <w:t>Sci.Eng.A</w:t>
            </w:r>
            <w:proofErr w:type="spellEnd"/>
            <w:proofErr w:type="gramEnd"/>
            <w:r w:rsidR="00025DD9" w:rsidRPr="006E33A5">
              <w:rPr>
                <w:rFonts w:ascii="ＭＳ Ｐ明朝" w:eastAsia="ＭＳ Ｐ明朝" w:hAnsi="ＭＳ Ｐ明朝"/>
                <w:b/>
                <w:bCs/>
                <w:spacing w:val="0"/>
                <w:lang w:val="en-MY"/>
              </w:rPr>
              <w:t xml:space="preserve"> 879 (2023) 145240. “</w:t>
            </w:r>
            <w:r w:rsidR="00792B60" w:rsidRPr="006E33A5">
              <w:rPr>
                <w:rFonts w:ascii="ＭＳ Ｐ明朝" w:eastAsia="ＭＳ Ｐ明朝" w:hAnsi="ＭＳ Ｐ明朝"/>
                <w:b/>
                <w:bCs/>
                <w:spacing w:val="0"/>
                <w:lang w:val="en-MY"/>
              </w:rPr>
              <w:t xml:space="preserve">Ultrafine-grained AZ61 alloy produced by high-pressure torsion: </w:t>
            </w:r>
          </w:p>
          <w:p w14:paraId="3E85C388" w14:textId="0B16D654" w:rsidR="00792B60" w:rsidRPr="006E33A5" w:rsidRDefault="00CA5455" w:rsidP="00CA5455">
            <w:pPr>
              <w:pStyle w:val="a3"/>
              <w:spacing w:line="288" w:lineRule="atLeast"/>
              <w:ind w:left="356" w:hanging="356"/>
              <w:rPr>
                <w:rFonts w:ascii="ＭＳ Ｐ明朝" w:eastAsia="ＭＳ Ｐ明朝" w:hAnsi="ＭＳ Ｐ明朝"/>
                <w:b/>
                <w:bCs/>
                <w:spacing w:val="0"/>
                <w:lang w:val="en-MY"/>
              </w:rPr>
            </w:pPr>
            <w:r w:rsidRPr="006E33A5">
              <w:rPr>
                <w:rFonts w:ascii="ＭＳ Ｐ明朝" w:eastAsia="ＭＳ Ｐ明朝" w:hAnsi="ＭＳ Ｐ明朝"/>
                <w:b/>
                <w:bCs/>
                <w:spacing w:val="0"/>
                <w:lang w:val="en-MY"/>
              </w:rPr>
              <w:t xml:space="preserve">   </w:t>
            </w:r>
            <w:r w:rsidR="00792B60" w:rsidRPr="006E33A5">
              <w:rPr>
                <w:rFonts w:ascii="ＭＳ Ｐ明朝" w:eastAsia="ＭＳ Ｐ明朝" w:hAnsi="ＭＳ Ｐ明朝"/>
                <w:b/>
                <w:bCs/>
                <w:spacing w:val="0"/>
                <w:lang w:val="en-MY"/>
              </w:rPr>
              <w:t>Advent</w:t>
            </w:r>
            <w:r w:rsidRPr="006E33A5">
              <w:rPr>
                <w:rFonts w:ascii="ＭＳ Ｐ明朝" w:eastAsia="ＭＳ Ｐ明朝" w:hAnsi="ＭＳ Ｐ明朝"/>
                <w:b/>
                <w:bCs/>
                <w:spacing w:val="0"/>
                <w:lang w:val="en-MY"/>
              </w:rPr>
              <w:t xml:space="preserve"> </w:t>
            </w:r>
            <w:r w:rsidR="00792B60" w:rsidRPr="006E33A5">
              <w:rPr>
                <w:rFonts w:ascii="ＭＳ Ｐ明朝" w:eastAsia="ＭＳ Ｐ明朝" w:hAnsi="ＭＳ Ｐ明朝"/>
                <w:b/>
                <w:bCs/>
                <w:spacing w:val="0"/>
                <w:lang w:val="en-MY"/>
              </w:rPr>
              <w:t>of</w:t>
            </w:r>
            <w:r w:rsidRPr="006E33A5">
              <w:rPr>
                <w:rFonts w:ascii="ＭＳ Ｐ明朝" w:eastAsia="ＭＳ Ｐ明朝" w:hAnsi="ＭＳ Ｐ明朝"/>
                <w:b/>
                <w:bCs/>
                <w:spacing w:val="0"/>
                <w:lang w:val="en-MY"/>
              </w:rPr>
              <w:t xml:space="preserve"> </w:t>
            </w:r>
            <w:proofErr w:type="spellStart"/>
            <w:r w:rsidR="00792B60" w:rsidRPr="006E33A5">
              <w:rPr>
                <w:rFonts w:ascii="ＭＳ Ｐ明朝" w:eastAsia="ＭＳ Ｐ明朝" w:hAnsi="ＭＳ Ｐ明朝"/>
                <w:b/>
                <w:bCs/>
                <w:spacing w:val="0"/>
                <w:lang w:val="en-MY"/>
              </w:rPr>
              <w:t>superplasticity</w:t>
            </w:r>
            <w:proofErr w:type="spellEnd"/>
            <w:r w:rsidR="00792B60" w:rsidRPr="006E33A5">
              <w:rPr>
                <w:rFonts w:ascii="ＭＳ Ｐ明朝" w:eastAsia="ＭＳ Ｐ明朝" w:hAnsi="ＭＳ Ｐ明朝"/>
                <w:b/>
                <w:bCs/>
                <w:spacing w:val="0"/>
                <w:lang w:val="en-MY"/>
              </w:rPr>
              <w:t xml:space="preserve"> and effect of anisotropy</w:t>
            </w:r>
            <w:r w:rsidR="00025DD9" w:rsidRPr="006E33A5">
              <w:rPr>
                <w:rFonts w:ascii="ＭＳ Ｐ明朝" w:eastAsia="ＭＳ Ｐ明朝" w:hAnsi="ＭＳ Ｐ明朝"/>
                <w:b/>
                <w:bCs/>
                <w:spacing w:val="0"/>
                <w:lang w:val="en-MY"/>
              </w:rPr>
              <w:t>”</w:t>
            </w:r>
          </w:p>
          <w:p w14:paraId="4AD6881F" w14:textId="77777777" w:rsidR="00025DD9" w:rsidRPr="006E33A5" w:rsidRDefault="00025DD9" w:rsidP="00025DD9">
            <w:pPr>
              <w:pStyle w:val="a3"/>
              <w:spacing w:line="288" w:lineRule="atLeast"/>
              <w:rPr>
                <w:rFonts w:ascii="ＭＳ Ｐ明朝" w:eastAsia="ＭＳ Ｐ明朝" w:hAnsi="ＭＳ Ｐ明朝"/>
                <w:b/>
                <w:bCs/>
                <w:spacing w:val="0"/>
                <w:lang w:val="en-MY"/>
              </w:rPr>
            </w:pPr>
            <w:r w:rsidRPr="006E33A5">
              <w:rPr>
                <w:rFonts w:ascii="ＭＳ Ｐ明朝" w:eastAsia="ＭＳ Ｐ明朝" w:hAnsi="ＭＳ Ｐ明朝"/>
                <w:b/>
                <w:bCs/>
                <w:spacing w:val="0"/>
                <w:lang w:val="en-MY"/>
              </w:rPr>
              <w:t>&lt;International Conference&gt;</w:t>
            </w:r>
          </w:p>
          <w:p w14:paraId="2330EB00" w14:textId="5CDD7DEB" w:rsidR="00025DD9" w:rsidRPr="006E33A5" w:rsidRDefault="00025DD9" w:rsidP="00025DD9">
            <w:pPr>
              <w:pStyle w:val="a3"/>
              <w:spacing w:line="288" w:lineRule="atLeast"/>
              <w:rPr>
                <w:rFonts w:ascii="ＭＳ Ｐ明朝" w:eastAsia="ＭＳ Ｐ明朝" w:hAnsi="ＭＳ Ｐ明朝"/>
                <w:b/>
                <w:bCs/>
                <w:spacing w:val="0"/>
                <w:lang w:val="en-MY"/>
              </w:rPr>
            </w:pPr>
            <w:r w:rsidRPr="006E33A5">
              <w:rPr>
                <w:rFonts w:ascii="ＭＳ Ｐ明朝" w:eastAsia="ＭＳ Ｐ明朝" w:hAnsi="ＭＳ Ｐ明朝"/>
                <w:b/>
                <w:bCs/>
                <w:spacing w:val="0"/>
                <w:lang w:val="en-MY"/>
              </w:rPr>
              <w:t xml:space="preserve">(1) </w:t>
            </w:r>
            <w:r w:rsidRPr="006E33A5">
              <w:rPr>
                <w:rFonts w:ascii="ＭＳ Ｐ明朝" w:eastAsia="ＭＳ Ｐ明朝" w:hAnsi="ＭＳ Ｐ明朝"/>
                <w:b/>
                <w:bCs/>
                <w:spacing w:val="0"/>
                <w:u w:val="double"/>
                <w:lang w:val="en-MY"/>
              </w:rPr>
              <w:t>I. F. Mohamed</w:t>
            </w:r>
            <w:r w:rsidRPr="006E33A5">
              <w:rPr>
                <w:rFonts w:ascii="ＭＳ Ｐ明朝" w:eastAsia="ＭＳ Ｐ明朝" w:hAnsi="ＭＳ Ｐ明朝"/>
                <w:b/>
                <w:bCs/>
                <w:spacing w:val="0"/>
                <w:lang w:val="en-MY"/>
              </w:rPr>
              <w:t xml:space="preserve">, </w:t>
            </w:r>
            <w:r w:rsidRPr="006E33A5">
              <w:rPr>
                <w:rFonts w:ascii="ＭＳ Ｐ明朝" w:eastAsia="ＭＳ Ｐ明朝" w:hAnsi="ＭＳ Ｐ明朝"/>
                <w:b/>
                <w:bCs/>
                <w:spacing w:val="0"/>
                <w:u w:val="single"/>
                <w:lang w:val="en-MY"/>
              </w:rPr>
              <w:t>Z. Horita</w:t>
            </w:r>
            <w:r w:rsidR="00CA5455" w:rsidRPr="006E33A5">
              <w:rPr>
                <w:rFonts w:ascii="ＭＳ Ｐ明朝" w:eastAsia="ＭＳ Ｐ明朝" w:hAnsi="ＭＳ Ｐ明朝"/>
                <w:b/>
                <w:bCs/>
                <w:spacing w:val="0"/>
                <w:lang w:val="en-MY"/>
              </w:rPr>
              <w:t xml:space="preserve"> and</w:t>
            </w:r>
            <w:r w:rsidRPr="006E33A5">
              <w:rPr>
                <w:rFonts w:ascii="ＭＳ Ｐ明朝" w:eastAsia="ＭＳ Ｐ明朝" w:hAnsi="ＭＳ Ｐ明朝"/>
                <w:b/>
                <w:bCs/>
                <w:spacing w:val="0"/>
                <w:lang w:val="en-MY"/>
              </w:rPr>
              <w:t xml:space="preserve"> A. Muhammad</w:t>
            </w:r>
          </w:p>
          <w:p w14:paraId="0EE0A945" w14:textId="49B29581" w:rsidR="00596D90" w:rsidRPr="005927ED" w:rsidRDefault="00CA5455" w:rsidP="00CA5455">
            <w:pPr>
              <w:pStyle w:val="a3"/>
              <w:wordWrap/>
              <w:spacing w:line="288" w:lineRule="atLeast"/>
              <w:ind w:left="356" w:hanging="356"/>
              <w:rPr>
                <w:rFonts w:ascii="ＭＳ Ｐ明朝" w:eastAsia="ＭＳ Ｐ明朝" w:hAnsi="ＭＳ Ｐ明朝"/>
                <w:spacing w:val="0"/>
              </w:rPr>
            </w:pPr>
            <w:r w:rsidRPr="006E33A5">
              <w:rPr>
                <w:rFonts w:ascii="ＭＳ Ｐ明朝" w:eastAsia="ＭＳ Ｐ明朝" w:hAnsi="ＭＳ Ｐ明朝"/>
                <w:b/>
                <w:bCs/>
                <w:spacing w:val="0"/>
              </w:rPr>
              <w:tab/>
            </w:r>
            <w:r w:rsidR="00025DD9" w:rsidRPr="006E33A5">
              <w:rPr>
                <w:rFonts w:ascii="ＭＳ Ｐ明朝" w:eastAsia="ＭＳ Ｐ明朝" w:hAnsi="ＭＳ Ｐ明朝"/>
                <w:b/>
                <w:bCs/>
                <w:spacing w:val="0"/>
              </w:rPr>
              <w:t>The 11th Pacific Rim International Conference on Advanced Materials and Processing, International</w:t>
            </w:r>
            <w:r w:rsidR="00025DD9" w:rsidRPr="00025DD9">
              <w:rPr>
                <w:rFonts w:ascii="ＭＳ Ｐ明朝" w:eastAsia="ＭＳ Ｐ明朝" w:hAnsi="ＭＳ Ｐ明朝"/>
                <w:spacing w:val="0"/>
              </w:rPr>
              <w:t xml:space="preserve"> </w:t>
            </w:r>
            <w:r w:rsidR="00025DD9" w:rsidRPr="00CC499E">
              <w:rPr>
                <w:rFonts w:ascii="ＭＳ Ｐ明朝" w:eastAsia="ＭＳ Ｐ明朝" w:hAnsi="ＭＳ Ｐ明朝"/>
                <w:b/>
                <w:bCs/>
                <w:spacing w:val="0"/>
              </w:rPr>
              <w:lastRenderedPageBreak/>
              <w:t>Convention Centre, Jeju, Korea,</w:t>
            </w:r>
            <w:r w:rsidR="00025DD9" w:rsidRPr="00CC499E">
              <w:rPr>
                <w:b/>
                <w:bCs/>
              </w:rPr>
              <w:t xml:space="preserve"> </w:t>
            </w:r>
            <w:r w:rsidR="00025DD9" w:rsidRPr="00CC499E">
              <w:rPr>
                <w:rFonts w:ascii="ＭＳ Ｐ明朝" w:eastAsia="ＭＳ Ｐ明朝" w:hAnsi="ＭＳ Ｐ明朝"/>
                <w:b/>
                <w:bCs/>
                <w:spacing w:val="0"/>
              </w:rPr>
              <w:t>November 19-23, 2023</w:t>
            </w:r>
            <w:r w:rsidR="00AA7FE2" w:rsidRPr="00CC499E">
              <w:rPr>
                <w:rFonts w:ascii="ＭＳ Ｐ明朝" w:eastAsia="ＭＳ Ｐ明朝" w:hAnsi="ＭＳ Ｐ明朝"/>
                <w:b/>
                <w:bCs/>
                <w:spacing w:val="0"/>
              </w:rPr>
              <w:t>.</w:t>
            </w:r>
          </w:p>
          <w:p w14:paraId="5BCA6966" w14:textId="68D92A36" w:rsidR="00AA7FE2" w:rsidRPr="006E33A5" w:rsidRDefault="00AA7FE2" w:rsidP="00AA7FE2">
            <w:pPr>
              <w:pStyle w:val="a3"/>
              <w:wordWrap/>
              <w:spacing w:line="288" w:lineRule="atLeast"/>
              <w:rPr>
                <w:rFonts w:ascii="ＭＳ Ｐ明朝" w:eastAsia="ＭＳ Ｐ明朝" w:hAnsi="ＭＳ Ｐ明朝"/>
                <w:b/>
                <w:bCs/>
                <w:lang w:val="en-MY"/>
              </w:rPr>
            </w:pPr>
            <w:r w:rsidRPr="006E33A5">
              <w:rPr>
                <w:rFonts w:ascii="ＭＳ Ｐ明朝" w:eastAsia="ＭＳ Ｐ明朝" w:hAnsi="ＭＳ Ｐ明朝"/>
                <w:b/>
                <w:bCs/>
                <w:lang w:val="en-MY"/>
              </w:rPr>
              <w:t xml:space="preserve">(2) </w:t>
            </w:r>
            <w:r w:rsidR="001C1552" w:rsidRPr="006E33A5">
              <w:rPr>
                <w:rFonts w:ascii="ＭＳ Ｐ明朝" w:eastAsia="ＭＳ Ｐ明朝" w:hAnsi="ＭＳ Ｐ明朝"/>
                <w:b/>
                <w:bCs/>
                <w:u w:val="single"/>
                <w:lang w:val="en-MY"/>
              </w:rPr>
              <w:t>Z. Horita</w:t>
            </w:r>
            <w:r w:rsidR="005D77B9" w:rsidRPr="005D77B9">
              <w:rPr>
                <w:rFonts w:ascii="ＭＳ Ｐ明朝" w:eastAsia="ＭＳ Ｐ明朝" w:hAnsi="ＭＳ Ｐ明朝"/>
                <w:b/>
                <w:bCs/>
                <w:lang w:val="en-MY"/>
              </w:rPr>
              <w:t xml:space="preserve">, </w:t>
            </w:r>
            <w:r w:rsidR="005D77B9" w:rsidRPr="005D77B9">
              <w:rPr>
                <w:rFonts w:ascii="ＭＳ Ｐ明朝" w:eastAsia="ＭＳ Ｐ明朝" w:hAnsi="ＭＳ Ｐ明朝"/>
                <w:b/>
                <w:bCs/>
                <w:u w:val="double"/>
                <w:lang w:val="en-MY"/>
              </w:rPr>
              <w:t>I. F. Mohamed</w:t>
            </w:r>
          </w:p>
          <w:p w14:paraId="2B1D7F3D" w14:textId="4A763E0A" w:rsidR="00596D90" w:rsidRPr="00CA5455" w:rsidRDefault="00CA5455" w:rsidP="00CA5455">
            <w:pPr>
              <w:pStyle w:val="a3"/>
              <w:wordWrap/>
              <w:spacing w:line="288" w:lineRule="atLeast"/>
              <w:ind w:left="356" w:hanging="356"/>
              <w:rPr>
                <w:rFonts w:ascii="ＭＳ Ｐ明朝" w:eastAsia="ＭＳ Ｐ明朝" w:hAnsi="ＭＳ Ｐ明朝"/>
                <w:lang w:val="en-MY"/>
              </w:rPr>
            </w:pPr>
            <w:r w:rsidRPr="006E33A5">
              <w:rPr>
                <w:rFonts w:ascii="ＭＳ Ｐ明朝" w:eastAsia="ＭＳ Ｐ明朝" w:hAnsi="ＭＳ Ｐ明朝"/>
                <w:b/>
                <w:bCs/>
                <w:lang w:val="en-MY"/>
              </w:rPr>
              <w:tab/>
            </w:r>
            <w:r w:rsidR="001C1552" w:rsidRPr="006E33A5">
              <w:rPr>
                <w:rFonts w:ascii="ＭＳ Ｐ明朝" w:eastAsia="ＭＳ Ｐ明朝" w:hAnsi="ＭＳ Ｐ明朝"/>
                <w:b/>
                <w:bCs/>
                <w:lang w:val="en-MY"/>
              </w:rPr>
              <w:t xml:space="preserve">Centre of Advanced Materials Engineering and Smart Manufacturing Seminar on Severe Plastic Deformation </w:t>
            </w:r>
            <w:r w:rsidRPr="006E33A5">
              <w:rPr>
                <w:rFonts w:ascii="ＭＳ Ｐ明朝" w:eastAsia="ＭＳ Ｐ明朝" w:hAnsi="ＭＳ Ｐ明朝"/>
                <w:b/>
                <w:bCs/>
                <w:lang w:val="en-MY"/>
              </w:rPr>
              <w:t>u</w:t>
            </w:r>
            <w:r w:rsidR="001C1552" w:rsidRPr="006E33A5">
              <w:rPr>
                <w:rFonts w:ascii="ＭＳ Ｐ明朝" w:eastAsia="ＭＳ Ｐ明朝" w:hAnsi="ＭＳ Ｐ明朝"/>
                <w:b/>
                <w:bCs/>
                <w:lang w:val="en-MY"/>
              </w:rPr>
              <w:t xml:space="preserve">nder </w:t>
            </w:r>
            <w:r w:rsidRPr="006E33A5">
              <w:rPr>
                <w:rFonts w:ascii="ＭＳ Ｐ明朝" w:eastAsia="ＭＳ Ｐ明朝" w:hAnsi="ＭＳ Ｐ明朝"/>
                <w:b/>
                <w:bCs/>
                <w:lang w:val="en-MY"/>
              </w:rPr>
              <w:t xml:space="preserve">High-pressure for Functional Properties, </w:t>
            </w:r>
            <w:proofErr w:type="spellStart"/>
            <w:r w:rsidRPr="006E33A5">
              <w:rPr>
                <w:rFonts w:ascii="ＭＳ Ｐ明朝" w:eastAsia="ＭＳ Ｐ明朝" w:hAnsi="ＭＳ Ｐ明朝"/>
                <w:b/>
                <w:bCs/>
                <w:lang w:val="en-MY"/>
              </w:rPr>
              <w:t>Universiti</w:t>
            </w:r>
            <w:proofErr w:type="spellEnd"/>
            <w:r w:rsidRPr="006E33A5">
              <w:rPr>
                <w:rFonts w:ascii="ＭＳ Ｐ明朝" w:eastAsia="ＭＳ Ｐ明朝" w:hAnsi="ＭＳ Ｐ明朝"/>
                <w:b/>
                <w:bCs/>
                <w:lang w:val="en-MY"/>
              </w:rPr>
              <w:t xml:space="preserve"> </w:t>
            </w:r>
            <w:proofErr w:type="spellStart"/>
            <w:r w:rsidRPr="006E33A5">
              <w:rPr>
                <w:rFonts w:ascii="ＭＳ Ｐ明朝" w:eastAsia="ＭＳ Ｐ明朝" w:hAnsi="ＭＳ Ｐ明朝"/>
                <w:b/>
                <w:bCs/>
                <w:lang w:val="en-MY"/>
              </w:rPr>
              <w:t>Kebangsaan</w:t>
            </w:r>
            <w:proofErr w:type="spellEnd"/>
            <w:r w:rsidRPr="006E33A5">
              <w:rPr>
                <w:rFonts w:ascii="ＭＳ Ｐ明朝" w:eastAsia="ＭＳ Ｐ明朝" w:hAnsi="ＭＳ Ｐ明朝"/>
                <w:b/>
                <w:bCs/>
                <w:lang w:val="en-MY"/>
              </w:rPr>
              <w:t xml:space="preserve"> Malaysia, Malaysia, March 21, 2024.</w:t>
            </w:r>
          </w:p>
        </w:tc>
      </w:tr>
      <w:tr w:rsidR="00A16AEA" w:rsidRPr="00E11E3A" w14:paraId="23E04DAF" w14:textId="77777777" w:rsidTr="00A16AE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trHeight w:val="1063"/>
          <w:jc w:val="center"/>
        </w:trPr>
        <w:tc>
          <w:tcPr>
            <w:tcW w:w="9438" w:type="dxa"/>
            <w:gridSpan w:val="6"/>
          </w:tcPr>
          <w:p w14:paraId="7EA565ED" w14:textId="3C08D507" w:rsidR="00A16AEA" w:rsidRPr="0071088A" w:rsidRDefault="00C13F4C" w:rsidP="005A04CE">
            <w:pPr>
              <w:pStyle w:val="a3"/>
              <w:wordWrap/>
              <w:rPr>
                <w:rFonts w:ascii="ＭＳ Ｐ明朝" w:eastAsia="ＭＳ Ｐ明朝" w:hAnsi="ＭＳ Ｐ明朝"/>
                <w:b/>
                <w:bCs/>
                <w:spacing w:val="0"/>
              </w:rPr>
            </w:pPr>
            <w:r w:rsidRPr="00C13F4C">
              <w:rPr>
                <w:rFonts w:ascii="ＭＳ Ｐ明朝" w:eastAsia="ＭＳ Ｐ明朝" w:hAnsi="ＭＳ Ｐ明朝"/>
                <w:b/>
                <w:bCs/>
                <w:spacing w:val="0"/>
              </w:rPr>
              <w:lastRenderedPageBreak/>
              <w:t>Notes</w:t>
            </w:r>
          </w:p>
          <w:p w14:paraId="1B4041C0" w14:textId="53822EF4" w:rsidR="00A16AEA" w:rsidRPr="005927ED" w:rsidRDefault="00A16AEA" w:rsidP="00D024DD">
            <w:pPr>
              <w:pStyle w:val="a3"/>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024DD">
              <w:rPr>
                <w:rFonts w:ascii="ＭＳ Ｐ明朝" w:eastAsia="ＭＳ Ｐ明朝" w:hAnsi="ＭＳ Ｐ明朝"/>
                <w:spacing w:val="0"/>
                <w:sz w:val="20"/>
                <w:szCs w:val="20"/>
              </w:rPr>
              <w:t>P</w:t>
            </w:r>
            <w:r w:rsidR="00D024DD" w:rsidRPr="00D024DD">
              <w:rPr>
                <w:rFonts w:ascii="ＭＳ Ｐ明朝" w:eastAsia="ＭＳ Ｐ明朝" w:hAnsi="ＭＳ Ｐ明朝"/>
                <w:spacing w:val="0"/>
                <w:sz w:val="20"/>
                <w:szCs w:val="20"/>
              </w:rPr>
              <w:t>lease use the form and submit to ILM</w:t>
            </w:r>
            <w:r w:rsidR="00D024DD">
              <w:rPr>
                <w:rFonts w:ascii="ＭＳ Ｐ明朝" w:eastAsia="ＭＳ Ｐ明朝" w:hAnsi="ＭＳ Ｐ明朝"/>
                <w:spacing w:val="0"/>
                <w:sz w:val="20"/>
                <w:szCs w:val="20"/>
              </w:rPr>
              <w:t xml:space="preserve"> </w:t>
            </w:r>
            <w:r w:rsidR="00D024DD" w:rsidRPr="00D024DD">
              <w:rPr>
                <w:rFonts w:ascii="ＭＳ Ｐ明朝" w:eastAsia="ＭＳ Ｐ明朝" w:hAnsi="ＭＳ Ｐ明朝"/>
                <w:spacing w:val="0"/>
                <w:sz w:val="20"/>
                <w:szCs w:val="20"/>
              </w:rPr>
              <w:t>office (mrc@kumamoto-u.ac.jp)</w:t>
            </w:r>
            <w:r w:rsidR="00DB4924" w:rsidRPr="00DB4924">
              <w:rPr>
                <w:rFonts w:ascii="ＭＳ Ｐ明朝" w:eastAsia="ＭＳ Ｐ明朝" w:hAnsi="ＭＳ Ｐ明朝"/>
                <w:spacing w:val="0"/>
                <w:sz w:val="20"/>
                <w:szCs w:val="20"/>
              </w:rPr>
              <w:t xml:space="preserve"> by Friday, </w:t>
            </w:r>
            <w:r w:rsidR="00D024DD">
              <w:rPr>
                <w:rFonts w:ascii="ＭＳ Ｐ明朝" w:eastAsia="ＭＳ Ｐ明朝" w:hAnsi="ＭＳ Ｐ明朝"/>
                <w:spacing w:val="0"/>
                <w:sz w:val="20"/>
                <w:szCs w:val="20"/>
              </w:rPr>
              <w:t>April</w:t>
            </w:r>
            <w:r w:rsidR="00DB4924" w:rsidRPr="00DB4924">
              <w:rPr>
                <w:rFonts w:ascii="ＭＳ Ｐ明朝" w:eastAsia="ＭＳ Ｐ明朝" w:hAnsi="ＭＳ Ｐ明朝"/>
                <w:spacing w:val="0"/>
                <w:sz w:val="20"/>
                <w:szCs w:val="20"/>
              </w:rPr>
              <w:t xml:space="preserve"> 2</w:t>
            </w:r>
            <w:r w:rsidR="00D024DD">
              <w:rPr>
                <w:rFonts w:ascii="ＭＳ Ｐ明朝" w:eastAsia="ＭＳ Ｐ明朝" w:hAnsi="ＭＳ Ｐ明朝"/>
                <w:spacing w:val="0"/>
                <w:sz w:val="20"/>
                <w:szCs w:val="20"/>
              </w:rPr>
              <w:t>8</w:t>
            </w:r>
            <w:r w:rsidR="00DB4924" w:rsidRPr="00DB4924">
              <w:rPr>
                <w:rFonts w:ascii="ＭＳ Ｐ明朝" w:eastAsia="ＭＳ Ｐ明朝" w:hAnsi="ＭＳ Ｐ明朝"/>
                <w:spacing w:val="0"/>
                <w:sz w:val="20"/>
                <w:szCs w:val="20"/>
              </w:rPr>
              <w:t>, 202</w:t>
            </w:r>
            <w:r w:rsidR="00D024DD">
              <w:rPr>
                <w:rFonts w:ascii="ＭＳ Ｐ明朝" w:eastAsia="ＭＳ Ｐ明朝" w:hAnsi="ＭＳ Ｐ明朝"/>
                <w:spacing w:val="0"/>
                <w:sz w:val="20"/>
                <w:szCs w:val="20"/>
              </w:rPr>
              <w:t>3</w:t>
            </w:r>
            <w:r w:rsidR="00DB4924">
              <w:rPr>
                <w:rFonts w:ascii="ＭＳ Ｐ明朝" w:eastAsia="ＭＳ Ｐ明朝" w:hAnsi="ＭＳ Ｐ明朝" w:hint="eastAsia"/>
                <w:spacing w:val="0"/>
                <w:sz w:val="20"/>
                <w:szCs w:val="20"/>
              </w:rPr>
              <w:t>.</w:t>
            </w:r>
          </w:p>
          <w:p w14:paraId="1F49EC76" w14:textId="56A4BEF8"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20"/>
                <w:szCs w:val="20"/>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pacing w:val="0"/>
                <w:sz w:val="20"/>
                <w:szCs w:val="20"/>
              </w:rPr>
              <w:t>The joint research report will be published in the ILM joint research report (annual report) and will be available on our website. Therefore, please prepare the contents for public release accordingly.</w:t>
            </w:r>
          </w:p>
          <w:p w14:paraId="5A770AA5" w14:textId="555F6482" w:rsidR="00A16AEA" w:rsidRPr="005927ED" w:rsidRDefault="00A16AEA" w:rsidP="005A04CE">
            <w:pPr>
              <w:pStyle w:val="a3"/>
              <w:wordWrap/>
              <w:spacing w:line="200" w:lineRule="exact"/>
              <w:ind w:left="148" w:hangingChars="74" w:hanging="148"/>
              <w:rPr>
                <w:rFonts w:ascii="ＭＳ Ｐ明朝" w:eastAsia="ＭＳ Ｐ明朝" w:hAnsi="ＭＳ Ｐ明朝"/>
                <w:spacing w:val="0"/>
                <w:sz w:val="18"/>
              </w:rPr>
            </w:pPr>
            <w:r w:rsidRPr="005927ED">
              <w:rPr>
                <w:rFonts w:ascii="ＭＳ Ｐ明朝" w:eastAsia="ＭＳ Ｐ明朝" w:hAnsi="ＭＳ Ｐ明朝" w:hint="eastAsia"/>
                <w:spacing w:val="0"/>
                <w:sz w:val="20"/>
                <w:szCs w:val="20"/>
              </w:rPr>
              <w:t>・</w:t>
            </w:r>
            <w:r w:rsidR="00DB4924" w:rsidRPr="00DB4924">
              <w:rPr>
                <w:rFonts w:ascii="ＭＳ Ｐ明朝" w:eastAsia="ＭＳ Ｐ明朝" w:hAnsi="ＭＳ Ｐ明朝"/>
                <w:sz w:val="20"/>
                <w:szCs w:val="20"/>
              </w:rPr>
              <w:t>Please add pages, if needed.</w:t>
            </w:r>
          </w:p>
        </w:tc>
      </w:tr>
    </w:tbl>
    <w:p w14:paraId="66D586C8" w14:textId="1027902E" w:rsidR="008915C0" w:rsidRPr="008915C0" w:rsidRDefault="008915C0" w:rsidP="008915C0">
      <w:pPr>
        <w:rPr>
          <w:sz w:val="24"/>
          <w:szCs w:val="28"/>
        </w:rPr>
      </w:pPr>
    </w:p>
    <w:sectPr w:rsidR="008915C0" w:rsidRPr="008915C0" w:rsidSect="008915C0">
      <w:headerReference w:type="default" r:id="rId8"/>
      <w:footerReference w:type="default" r:id="rId9"/>
      <w:pgSz w:w="11907" w:h="16840" w:code="9"/>
      <w:pgMar w:top="510" w:right="1134" w:bottom="29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1B40A" w14:textId="77777777" w:rsidR="00C460C3" w:rsidRDefault="00C460C3">
      <w:r>
        <w:separator/>
      </w:r>
    </w:p>
  </w:endnote>
  <w:endnote w:type="continuationSeparator" w:id="0">
    <w:p w14:paraId="4AAB3B43" w14:textId="77777777" w:rsidR="00C460C3" w:rsidRDefault="00C4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C9D1" w14:textId="77777777" w:rsidR="00021E4D" w:rsidRDefault="00021E4D">
    <w:pPr>
      <w:pStyle w:val="a3"/>
      <w:spacing w:line="240" w:lineRule="auto"/>
      <w:jc w:val="center"/>
      <w:rPr>
        <w:rFonts w:ascii="ＭＳ Ｐゴシック" w:eastAsia="ＭＳ Ｐゴシック" w:hAnsi="ＭＳ Ｐゴシック"/>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4B66" w14:textId="77777777" w:rsidR="00C460C3" w:rsidRDefault="00C460C3">
      <w:r>
        <w:separator/>
      </w:r>
    </w:p>
  </w:footnote>
  <w:footnote w:type="continuationSeparator" w:id="0">
    <w:p w14:paraId="3051729A" w14:textId="77777777" w:rsidR="00C460C3" w:rsidRDefault="00C4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5FA9" w14:textId="366BD269" w:rsidR="00DD5F5D" w:rsidRDefault="0087731F" w:rsidP="00DD5F5D">
    <w:pPr>
      <w:pStyle w:val="a4"/>
      <w:jc w:val="right"/>
    </w:pPr>
    <w:r>
      <w:rPr>
        <w:rFonts w:hint="eastAsia"/>
      </w:rPr>
      <w:t>（</w:t>
    </w:r>
    <w:r w:rsidR="00A16AEA" w:rsidRPr="00DB4924">
      <w:rPr>
        <w:rFonts w:hint="eastAsia"/>
        <w:szCs w:val="21"/>
      </w:rPr>
      <w:t>ILM</w:t>
    </w:r>
    <w:r w:rsidR="00DB4924" w:rsidRPr="00DB4924">
      <w:rPr>
        <w:szCs w:val="21"/>
      </w:rPr>
      <w:t xml:space="preserve"> Joint Usage/Research</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2E96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2C1"/>
    <w:multiLevelType w:val="hybridMultilevel"/>
    <w:tmpl w:val="5BC28F42"/>
    <w:lvl w:ilvl="0" w:tplc="80A48A8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BE146C0"/>
    <w:multiLevelType w:val="hybridMultilevel"/>
    <w:tmpl w:val="C17AF9FA"/>
    <w:lvl w:ilvl="0" w:tplc="C1D0CCBC">
      <w:start w:val="2"/>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A3A3D"/>
    <w:multiLevelType w:val="hybridMultilevel"/>
    <w:tmpl w:val="E5E6479A"/>
    <w:lvl w:ilvl="0" w:tplc="8280E8E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E6DD2"/>
    <w:multiLevelType w:val="hybridMultilevel"/>
    <w:tmpl w:val="3F68D0CC"/>
    <w:lvl w:ilvl="0" w:tplc="664C02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E500F7"/>
    <w:multiLevelType w:val="multilevel"/>
    <w:tmpl w:val="000ACC8A"/>
    <w:lvl w:ilvl="0">
      <w:start w:val="3"/>
      <w:numFmt w:val="decimal"/>
      <w:lvlText w:val="(%1)"/>
      <w:lvlJc w:val="left"/>
      <w:pPr>
        <w:tabs>
          <w:tab w:val="num" w:pos="450"/>
        </w:tabs>
        <w:ind w:left="450" w:hanging="450"/>
      </w:pPr>
      <w:rPr>
        <w:rFonts w:asci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E022C71"/>
    <w:multiLevelType w:val="hybridMultilevel"/>
    <w:tmpl w:val="706A34CE"/>
    <w:lvl w:ilvl="0" w:tplc="4478FE32">
      <w:start w:val="2"/>
      <w:numFmt w:val="decimalFullWidth"/>
      <w:lvlText w:val="%1．"/>
      <w:lvlJc w:val="left"/>
      <w:pPr>
        <w:ind w:left="700" w:hanging="48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C7A485A"/>
    <w:multiLevelType w:val="hybridMultilevel"/>
    <w:tmpl w:val="000ACC8A"/>
    <w:lvl w:ilvl="0" w:tplc="4738ABEC">
      <w:start w:val="3"/>
      <w:numFmt w:val="decimal"/>
      <w:lvlText w:val="(%1)"/>
      <w:lvlJc w:val="left"/>
      <w:pPr>
        <w:tabs>
          <w:tab w:val="num" w:pos="450"/>
        </w:tabs>
        <w:ind w:left="450" w:hanging="45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3914690">
    <w:abstractNumId w:val="7"/>
  </w:num>
  <w:num w:numId="2" w16cid:durableId="214128143">
    <w:abstractNumId w:val="2"/>
  </w:num>
  <w:num w:numId="3" w16cid:durableId="1300650422">
    <w:abstractNumId w:val="5"/>
  </w:num>
  <w:num w:numId="4" w16cid:durableId="1631933015">
    <w:abstractNumId w:val="1"/>
  </w:num>
  <w:num w:numId="5" w16cid:durableId="687681783">
    <w:abstractNumId w:val="3"/>
  </w:num>
  <w:num w:numId="6" w16cid:durableId="621157615">
    <w:abstractNumId w:val="6"/>
  </w:num>
  <w:num w:numId="7" w16cid:durableId="721830794">
    <w:abstractNumId w:val="4"/>
  </w:num>
  <w:num w:numId="8" w16cid:durableId="906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D5"/>
    <w:rsid w:val="000011CE"/>
    <w:rsid w:val="00010D74"/>
    <w:rsid w:val="00012855"/>
    <w:rsid w:val="00015763"/>
    <w:rsid w:val="00015DC1"/>
    <w:rsid w:val="000179FF"/>
    <w:rsid w:val="00017A3E"/>
    <w:rsid w:val="00020D53"/>
    <w:rsid w:val="00021E22"/>
    <w:rsid w:val="00021E4D"/>
    <w:rsid w:val="0002543E"/>
    <w:rsid w:val="00025DD9"/>
    <w:rsid w:val="00033F03"/>
    <w:rsid w:val="000425F5"/>
    <w:rsid w:val="00047318"/>
    <w:rsid w:val="00060691"/>
    <w:rsid w:val="000622F7"/>
    <w:rsid w:val="00065140"/>
    <w:rsid w:val="00072765"/>
    <w:rsid w:val="000825FF"/>
    <w:rsid w:val="00084C53"/>
    <w:rsid w:val="00093ECB"/>
    <w:rsid w:val="00095FB6"/>
    <w:rsid w:val="000A7A3D"/>
    <w:rsid w:val="000B09FE"/>
    <w:rsid w:val="000C350E"/>
    <w:rsid w:val="000F02B2"/>
    <w:rsid w:val="000F07D5"/>
    <w:rsid w:val="00100C58"/>
    <w:rsid w:val="00110ABF"/>
    <w:rsid w:val="0011423D"/>
    <w:rsid w:val="00115A06"/>
    <w:rsid w:val="00115C63"/>
    <w:rsid w:val="00127325"/>
    <w:rsid w:val="0014537D"/>
    <w:rsid w:val="001519A9"/>
    <w:rsid w:val="00160C01"/>
    <w:rsid w:val="00174206"/>
    <w:rsid w:val="0017573A"/>
    <w:rsid w:val="00180267"/>
    <w:rsid w:val="0018048D"/>
    <w:rsid w:val="00187075"/>
    <w:rsid w:val="001A4BCB"/>
    <w:rsid w:val="001A7C6E"/>
    <w:rsid w:val="001C1552"/>
    <w:rsid w:val="001D1C8E"/>
    <w:rsid w:val="001F6B85"/>
    <w:rsid w:val="00206486"/>
    <w:rsid w:val="002074CB"/>
    <w:rsid w:val="00213778"/>
    <w:rsid w:val="0022133D"/>
    <w:rsid w:val="00224AEB"/>
    <w:rsid w:val="0022623D"/>
    <w:rsid w:val="0025386A"/>
    <w:rsid w:val="00262D13"/>
    <w:rsid w:val="00262F90"/>
    <w:rsid w:val="00265C8B"/>
    <w:rsid w:val="00265F70"/>
    <w:rsid w:val="00267D7A"/>
    <w:rsid w:val="002716E4"/>
    <w:rsid w:val="002731B3"/>
    <w:rsid w:val="00281E94"/>
    <w:rsid w:val="0028209E"/>
    <w:rsid w:val="0028356C"/>
    <w:rsid w:val="002848D8"/>
    <w:rsid w:val="002871DE"/>
    <w:rsid w:val="00292471"/>
    <w:rsid w:val="002A21F7"/>
    <w:rsid w:val="002B2D1A"/>
    <w:rsid w:val="002B747F"/>
    <w:rsid w:val="002D31C5"/>
    <w:rsid w:val="002E2DFF"/>
    <w:rsid w:val="002F1D8B"/>
    <w:rsid w:val="00302B11"/>
    <w:rsid w:val="003050D7"/>
    <w:rsid w:val="00312F4C"/>
    <w:rsid w:val="003135D6"/>
    <w:rsid w:val="0031654D"/>
    <w:rsid w:val="00341201"/>
    <w:rsid w:val="00347894"/>
    <w:rsid w:val="00361542"/>
    <w:rsid w:val="00362F56"/>
    <w:rsid w:val="003709E8"/>
    <w:rsid w:val="00376033"/>
    <w:rsid w:val="00395960"/>
    <w:rsid w:val="00396C5F"/>
    <w:rsid w:val="003B1E8B"/>
    <w:rsid w:val="003B415C"/>
    <w:rsid w:val="003C2534"/>
    <w:rsid w:val="003C3134"/>
    <w:rsid w:val="003D0596"/>
    <w:rsid w:val="003E4667"/>
    <w:rsid w:val="003F58CB"/>
    <w:rsid w:val="003F5E5B"/>
    <w:rsid w:val="0040069F"/>
    <w:rsid w:val="004024A8"/>
    <w:rsid w:val="00406AD6"/>
    <w:rsid w:val="00411B8E"/>
    <w:rsid w:val="004236F7"/>
    <w:rsid w:val="00430ED2"/>
    <w:rsid w:val="004335B3"/>
    <w:rsid w:val="00443DAF"/>
    <w:rsid w:val="0046310B"/>
    <w:rsid w:val="00483EAB"/>
    <w:rsid w:val="00487772"/>
    <w:rsid w:val="00490586"/>
    <w:rsid w:val="004911AA"/>
    <w:rsid w:val="0049502D"/>
    <w:rsid w:val="004A4239"/>
    <w:rsid w:val="004A509E"/>
    <w:rsid w:val="004B2614"/>
    <w:rsid w:val="004B3041"/>
    <w:rsid w:val="004B3791"/>
    <w:rsid w:val="004B442B"/>
    <w:rsid w:val="004B5389"/>
    <w:rsid w:val="004B78D9"/>
    <w:rsid w:val="004C016F"/>
    <w:rsid w:val="004C2540"/>
    <w:rsid w:val="004D5C34"/>
    <w:rsid w:val="005060E2"/>
    <w:rsid w:val="005062EA"/>
    <w:rsid w:val="00522D31"/>
    <w:rsid w:val="00541B78"/>
    <w:rsid w:val="00543EB3"/>
    <w:rsid w:val="00555C1D"/>
    <w:rsid w:val="00556112"/>
    <w:rsid w:val="005665CC"/>
    <w:rsid w:val="00570FF9"/>
    <w:rsid w:val="005866C8"/>
    <w:rsid w:val="005927ED"/>
    <w:rsid w:val="00596D90"/>
    <w:rsid w:val="005A04CE"/>
    <w:rsid w:val="005B0D1E"/>
    <w:rsid w:val="005C15A9"/>
    <w:rsid w:val="005D77B9"/>
    <w:rsid w:val="005E3E12"/>
    <w:rsid w:val="005F7A9B"/>
    <w:rsid w:val="006072A7"/>
    <w:rsid w:val="00636A92"/>
    <w:rsid w:val="00657E4A"/>
    <w:rsid w:val="00663CBD"/>
    <w:rsid w:val="00670540"/>
    <w:rsid w:val="00677590"/>
    <w:rsid w:val="00691043"/>
    <w:rsid w:val="0069343D"/>
    <w:rsid w:val="00694C20"/>
    <w:rsid w:val="006A41DE"/>
    <w:rsid w:val="006B0B4F"/>
    <w:rsid w:val="006C3289"/>
    <w:rsid w:val="006D49C0"/>
    <w:rsid w:val="006E1155"/>
    <w:rsid w:val="006E33A5"/>
    <w:rsid w:val="006F4346"/>
    <w:rsid w:val="00700B53"/>
    <w:rsid w:val="00700CE5"/>
    <w:rsid w:val="0070455B"/>
    <w:rsid w:val="00706F69"/>
    <w:rsid w:val="0071088A"/>
    <w:rsid w:val="00726929"/>
    <w:rsid w:val="0074560D"/>
    <w:rsid w:val="007639CD"/>
    <w:rsid w:val="007725D9"/>
    <w:rsid w:val="00792B60"/>
    <w:rsid w:val="007A2C02"/>
    <w:rsid w:val="007A6950"/>
    <w:rsid w:val="007B652D"/>
    <w:rsid w:val="007C4342"/>
    <w:rsid w:val="008106CE"/>
    <w:rsid w:val="0082478C"/>
    <w:rsid w:val="0082488C"/>
    <w:rsid w:val="0082670D"/>
    <w:rsid w:val="00835366"/>
    <w:rsid w:val="008363C6"/>
    <w:rsid w:val="00837F72"/>
    <w:rsid w:val="008463DA"/>
    <w:rsid w:val="00846FB5"/>
    <w:rsid w:val="0085635E"/>
    <w:rsid w:val="00864BA7"/>
    <w:rsid w:val="00870BE9"/>
    <w:rsid w:val="00876B94"/>
    <w:rsid w:val="008770E0"/>
    <w:rsid w:val="0087731F"/>
    <w:rsid w:val="00886F13"/>
    <w:rsid w:val="008915C0"/>
    <w:rsid w:val="008B29F3"/>
    <w:rsid w:val="008D165D"/>
    <w:rsid w:val="008D5347"/>
    <w:rsid w:val="008D7C8A"/>
    <w:rsid w:val="008E713D"/>
    <w:rsid w:val="008F5DD4"/>
    <w:rsid w:val="00903249"/>
    <w:rsid w:val="00904012"/>
    <w:rsid w:val="0090662A"/>
    <w:rsid w:val="0092507A"/>
    <w:rsid w:val="00927E4C"/>
    <w:rsid w:val="00940197"/>
    <w:rsid w:val="009534DB"/>
    <w:rsid w:val="00954345"/>
    <w:rsid w:val="009637A5"/>
    <w:rsid w:val="0098375D"/>
    <w:rsid w:val="009C69DB"/>
    <w:rsid w:val="009C7D2B"/>
    <w:rsid w:val="009D1A94"/>
    <w:rsid w:val="009E7330"/>
    <w:rsid w:val="00A047CF"/>
    <w:rsid w:val="00A058C8"/>
    <w:rsid w:val="00A074A5"/>
    <w:rsid w:val="00A16AEA"/>
    <w:rsid w:val="00A44A0D"/>
    <w:rsid w:val="00A50EBB"/>
    <w:rsid w:val="00A55677"/>
    <w:rsid w:val="00A55DC3"/>
    <w:rsid w:val="00A56A37"/>
    <w:rsid w:val="00A604E0"/>
    <w:rsid w:val="00A61C3C"/>
    <w:rsid w:val="00A755D9"/>
    <w:rsid w:val="00A818CD"/>
    <w:rsid w:val="00A821C7"/>
    <w:rsid w:val="00A85CDB"/>
    <w:rsid w:val="00A97EBC"/>
    <w:rsid w:val="00AA1B3A"/>
    <w:rsid w:val="00AA7FE2"/>
    <w:rsid w:val="00AB11BE"/>
    <w:rsid w:val="00AC7935"/>
    <w:rsid w:val="00AF2175"/>
    <w:rsid w:val="00AF2F5D"/>
    <w:rsid w:val="00AF6EF7"/>
    <w:rsid w:val="00B40432"/>
    <w:rsid w:val="00B4528B"/>
    <w:rsid w:val="00B45404"/>
    <w:rsid w:val="00B54F0D"/>
    <w:rsid w:val="00B678E9"/>
    <w:rsid w:val="00B71C36"/>
    <w:rsid w:val="00B7757C"/>
    <w:rsid w:val="00B77734"/>
    <w:rsid w:val="00B867AE"/>
    <w:rsid w:val="00B87A87"/>
    <w:rsid w:val="00B9237F"/>
    <w:rsid w:val="00B960E7"/>
    <w:rsid w:val="00B96D17"/>
    <w:rsid w:val="00BB119D"/>
    <w:rsid w:val="00BB1248"/>
    <w:rsid w:val="00BB3CAA"/>
    <w:rsid w:val="00BB710D"/>
    <w:rsid w:val="00BC052A"/>
    <w:rsid w:val="00BE69C3"/>
    <w:rsid w:val="00BE6C3E"/>
    <w:rsid w:val="00C13F4C"/>
    <w:rsid w:val="00C16201"/>
    <w:rsid w:val="00C336BA"/>
    <w:rsid w:val="00C4373F"/>
    <w:rsid w:val="00C460C3"/>
    <w:rsid w:val="00C608C4"/>
    <w:rsid w:val="00C6198A"/>
    <w:rsid w:val="00C61FA7"/>
    <w:rsid w:val="00C75BA8"/>
    <w:rsid w:val="00C806F8"/>
    <w:rsid w:val="00C8773A"/>
    <w:rsid w:val="00C93DC4"/>
    <w:rsid w:val="00C94BC8"/>
    <w:rsid w:val="00CA5455"/>
    <w:rsid w:val="00CB631A"/>
    <w:rsid w:val="00CC2722"/>
    <w:rsid w:val="00CC3420"/>
    <w:rsid w:val="00CC499E"/>
    <w:rsid w:val="00CD363D"/>
    <w:rsid w:val="00CD5A91"/>
    <w:rsid w:val="00CD6D9E"/>
    <w:rsid w:val="00CE285E"/>
    <w:rsid w:val="00CE43F0"/>
    <w:rsid w:val="00CF0215"/>
    <w:rsid w:val="00D024DD"/>
    <w:rsid w:val="00D25AF2"/>
    <w:rsid w:val="00D26A00"/>
    <w:rsid w:val="00D33219"/>
    <w:rsid w:val="00D5057F"/>
    <w:rsid w:val="00D50603"/>
    <w:rsid w:val="00D520B8"/>
    <w:rsid w:val="00D7048F"/>
    <w:rsid w:val="00D81899"/>
    <w:rsid w:val="00D82B04"/>
    <w:rsid w:val="00D82C90"/>
    <w:rsid w:val="00D82DA2"/>
    <w:rsid w:val="00D9796D"/>
    <w:rsid w:val="00DA0032"/>
    <w:rsid w:val="00DA044E"/>
    <w:rsid w:val="00DB1B60"/>
    <w:rsid w:val="00DB4369"/>
    <w:rsid w:val="00DB4924"/>
    <w:rsid w:val="00DD0428"/>
    <w:rsid w:val="00DD5F5D"/>
    <w:rsid w:val="00DF4E75"/>
    <w:rsid w:val="00E152D1"/>
    <w:rsid w:val="00E41F6F"/>
    <w:rsid w:val="00E442D8"/>
    <w:rsid w:val="00E6722A"/>
    <w:rsid w:val="00E7114C"/>
    <w:rsid w:val="00E878C2"/>
    <w:rsid w:val="00E96D99"/>
    <w:rsid w:val="00EA178E"/>
    <w:rsid w:val="00EA2364"/>
    <w:rsid w:val="00EA3DDE"/>
    <w:rsid w:val="00EB4063"/>
    <w:rsid w:val="00EC291F"/>
    <w:rsid w:val="00ED4F86"/>
    <w:rsid w:val="00ED71D6"/>
    <w:rsid w:val="00EE06CF"/>
    <w:rsid w:val="00EF1BA0"/>
    <w:rsid w:val="00F076DC"/>
    <w:rsid w:val="00F16AE6"/>
    <w:rsid w:val="00F3695C"/>
    <w:rsid w:val="00F517DE"/>
    <w:rsid w:val="00F76A1C"/>
    <w:rsid w:val="00F831D8"/>
    <w:rsid w:val="00F84B01"/>
    <w:rsid w:val="00F8542F"/>
    <w:rsid w:val="00F92C5E"/>
    <w:rsid w:val="00F93EFE"/>
    <w:rsid w:val="00F963DD"/>
    <w:rsid w:val="00FA0990"/>
    <w:rsid w:val="00FA0C83"/>
    <w:rsid w:val="00FA5486"/>
    <w:rsid w:val="00FB0736"/>
    <w:rsid w:val="00FB7893"/>
    <w:rsid w:val="00FC32B0"/>
    <w:rsid w:val="00FD38A8"/>
    <w:rsid w:val="00FE7BC2"/>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7440A"/>
  <w14:defaultImageDpi w14:val="300"/>
  <w15:chartTrackingRefBased/>
  <w15:docId w15:val="{43E2B964-C8D3-4FE1-8A7F-287CBE96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エクセル"/>
    <w:pPr>
      <w:widowControl w:val="0"/>
      <w:wordWrap w:val="0"/>
      <w:autoSpaceDE w:val="0"/>
      <w:autoSpaceDN w:val="0"/>
      <w:adjustRightInd w:val="0"/>
      <w:spacing w:line="260" w:lineRule="exact"/>
      <w:jc w:val="both"/>
    </w:pPr>
    <w:rPr>
      <w:rFonts w:ascii="ＭＳ ゴシック" w:eastAsia="ＭＳ ゴシック" w:hAnsi="ＭＳ ゴシック" w:cs="ＭＳ ゴシック"/>
      <w:spacing w:val="-2"/>
      <w:sz w:val="22"/>
      <w:szCs w:val="22"/>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customStyle="1" w:styleId="91">
    <w:name w:val="表 (モノトーン)  91"/>
    <w:link w:val="9"/>
    <w:uiPriority w:val="1"/>
    <w:qFormat/>
    <w:rsid w:val="00E152D1"/>
    <w:rPr>
      <w:sz w:val="22"/>
      <w:szCs w:val="22"/>
    </w:rPr>
  </w:style>
  <w:style w:type="character" w:customStyle="1" w:styleId="9">
    <w:name w:val="表 (モノトーン)  9 (文字)"/>
    <w:link w:val="91"/>
    <w:uiPriority w:val="1"/>
    <w:rsid w:val="00E152D1"/>
    <w:rPr>
      <w:sz w:val="22"/>
      <w:szCs w:val="22"/>
      <w:lang w:bidi="ar-SA"/>
    </w:rPr>
  </w:style>
  <w:style w:type="character" w:styleId="ac">
    <w:name w:val="Hyperlink"/>
    <w:rsid w:val="00F963DD"/>
    <w:rPr>
      <w:color w:val="0000FF"/>
      <w:u w:val="single"/>
    </w:rPr>
  </w:style>
  <w:style w:type="character" w:customStyle="1" w:styleId="a5">
    <w:name w:val="ヘッダー (文字)"/>
    <w:link w:val="a4"/>
    <w:uiPriority w:val="99"/>
    <w:rsid w:val="00DD5F5D"/>
    <w:rPr>
      <w:kern w:val="2"/>
      <w:sz w:val="21"/>
      <w:szCs w:val="24"/>
    </w:rPr>
  </w:style>
  <w:style w:type="table" w:styleId="ad">
    <w:name w:val="Table Grid"/>
    <w:basedOn w:val="a1"/>
    <w:rsid w:val="00001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77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3A16-7E5A-40F9-8499-55F7F0B6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国際研究集会＜申請内容＞</vt:lpstr>
      <vt:lpstr>国際研究集会＜申請内容＞</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国際研究集会＜申請内容＞</dc:title>
  <dc:subject/>
  <dc:creator>独立行政法人日本学術振興会</dc:creator>
  <cp:keywords/>
  <cp:lastModifiedBy>浩子 熊川</cp:lastModifiedBy>
  <cp:revision>2</cp:revision>
  <cp:lastPrinted>2023-04-26T09:24:00Z</cp:lastPrinted>
  <dcterms:created xsi:type="dcterms:W3CDTF">2024-05-22T02:16:00Z</dcterms:created>
  <dcterms:modified xsi:type="dcterms:W3CDTF">2024-05-22T02:16:00Z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2101626bbeae5df8e07447b58928e3e907dea2da79f3c6bfe20d383d652ce4d6</vt:lpwstr>
  </property>
</Properties>
</file>